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C7AF" w14:textId="3F847D76" w:rsidR="00E34967" w:rsidRPr="004E3E65" w:rsidRDefault="00C50C7E" w:rsidP="004804F3">
      <w:pPr>
        <w:rPr>
          <w:rFonts w:ascii="Calibri,Bold" w:hAnsi="Calibri,Bold" w:cs="Calibri,Bold"/>
          <w:b/>
          <w:bCs/>
          <w:sz w:val="28"/>
          <w:szCs w:val="28"/>
        </w:rPr>
      </w:pPr>
      <w:r w:rsidRPr="00542697">
        <w:rPr>
          <w:rFonts w:ascii="Calibri,Bold" w:hAnsi="Calibri,Bold" w:cs="Calibri,Bold"/>
          <w:b/>
          <w:bCs/>
          <w:color w:val="002060"/>
          <w:sz w:val="28"/>
          <w:szCs w:val="28"/>
        </w:rPr>
        <w:t>Draft</w:t>
      </w:r>
      <w:r w:rsidRPr="004E3E65">
        <w:rPr>
          <w:rFonts w:ascii="Calibri,Bold" w:hAnsi="Calibri,Bold" w:cs="Calibri,Bold"/>
          <w:b/>
          <w:bCs/>
          <w:sz w:val="28"/>
          <w:szCs w:val="28"/>
        </w:rPr>
        <w:t xml:space="preserve"> </w:t>
      </w:r>
      <w:r w:rsidRPr="004E3E65">
        <w:rPr>
          <w:rFonts w:ascii="Calibri,Bold" w:hAnsi="Calibri,Bold" w:cs="Calibri,Bold"/>
          <w:b/>
          <w:bCs/>
          <w:color w:val="4472C4" w:themeColor="accent1"/>
          <w:sz w:val="28"/>
          <w:szCs w:val="28"/>
        </w:rPr>
        <w:t>Questionn</w:t>
      </w:r>
      <w:bookmarkStart w:id="0" w:name="_GoBack"/>
      <w:bookmarkEnd w:id="0"/>
      <w:r w:rsidRPr="004E3E65">
        <w:rPr>
          <w:rFonts w:ascii="Calibri,Bold" w:hAnsi="Calibri,Bold" w:cs="Calibri,Bold"/>
          <w:b/>
          <w:bCs/>
          <w:color w:val="4472C4" w:themeColor="accent1"/>
          <w:sz w:val="28"/>
          <w:szCs w:val="28"/>
        </w:rPr>
        <w:t xml:space="preserve">aire </w:t>
      </w:r>
      <w:r w:rsidR="008857F8" w:rsidRPr="004E3E65">
        <w:rPr>
          <w:rFonts w:ascii="Calibri,Bold" w:hAnsi="Calibri,Bold" w:cs="Calibri,Bold"/>
          <w:b/>
          <w:bCs/>
          <w:color w:val="4472C4" w:themeColor="accent1"/>
          <w:sz w:val="28"/>
          <w:szCs w:val="28"/>
        </w:rPr>
        <w:t>–</w:t>
      </w:r>
      <w:r w:rsidRPr="004E3E65">
        <w:rPr>
          <w:rFonts w:ascii="Calibri,Bold" w:hAnsi="Calibri,Bold" w:cs="Calibri,Bold"/>
          <w:b/>
          <w:bCs/>
          <w:color w:val="4472C4" w:themeColor="accent1"/>
          <w:sz w:val="28"/>
          <w:szCs w:val="28"/>
        </w:rPr>
        <w:t xml:space="preserve"> Social Impact Assessment of Native Vegetation Clearing Application</w:t>
      </w:r>
    </w:p>
    <w:p w14:paraId="653EB5C2" w14:textId="5FC4BF03" w:rsidR="00C50C7E" w:rsidRDefault="00C50C7E" w:rsidP="00C50C7E">
      <w:pPr>
        <w:autoSpaceDE w:val="0"/>
        <w:autoSpaceDN w:val="0"/>
        <w:adjustRightInd w:val="0"/>
        <w:spacing w:after="0" w:line="240" w:lineRule="auto"/>
        <w:rPr>
          <w:rFonts w:ascii="Calibri" w:hAnsi="Calibri" w:cs="Calibri"/>
          <w:sz w:val="20"/>
          <w:szCs w:val="20"/>
        </w:rPr>
      </w:pPr>
      <w:r>
        <w:rPr>
          <w:rFonts w:ascii="Calibri" w:hAnsi="Calibri" w:cs="Calibri"/>
          <w:sz w:val="20"/>
          <w:szCs w:val="20"/>
        </w:rPr>
        <w:t>Clearing native vegetation might cause changes that affect people’s way of life, sense of place, or physical amenity. The following questionnaire asks you to think about these social impacts of your proposal – that is, the effects (positive or negative) that it may have on yourself and on other people. Other people may experience the clearing diffe</w:t>
      </w:r>
      <w:r w:rsidR="003314BF">
        <w:rPr>
          <w:rFonts w:ascii="Calibri" w:hAnsi="Calibri" w:cs="Calibri"/>
          <w:sz w:val="20"/>
          <w:szCs w:val="20"/>
        </w:rPr>
        <w:t>rently to how you experience it, so</w:t>
      </w:r>
      <w:r>
        <w:rPr>
          <w:rFonts w:ascii="Calibri" w:hAnsi="Calibri" w:cs="Calibri"/>
          <w:sz w:val="20"/>
          <w:szCs w:val="20"/>
        </w:rPr>
        <w:t xml:space="preserve"> it is important to consider </w:t>
      </w:r>
      <w:r w:rsidR="003314BF">
        <w:rPr>
          <w:rFonts w:ascii="Calibri" w:hAnsi="Calibri" w:cs="Calibri"/>
          <w:sz w:val="20"/>
          <w:szCs w:val="20"/>
        </w:rPr>
        <w:t xml:space="preserve">and listen to </w:t>
      </w:r>
      <w:r>
        <w:rPr>
          <w:rFonts w:ascii="Calibri" w:hAnsi="Calibri" w:cs="Calibri"/>
          <w:sz w:val="20"/>
          <w:szCs w:val="20"/>
        </w:rPr>
        <w:t>everyone’s views.</w:t>
      </w:r>
    </w:p>
    <w:p w14:paraId="31CFBCC1" w14:textId="77777777" w:rsidR="00C50C7E" w:rsidRDefault="00C50C7E" w:rsidP="00C50C7E">
      <w:pPr>
        <w:autoSpaceDE w:val="0"/>
        <w:autoSpaceDN w:val="0"/>
        <w:adjustRightInd w:val="0"/>
        <w:spacing w:after="0" w:line="240" w:lineRule="auto"/>
        <w:rPr>
          <w:rFonts w:ascii="Calibri" w:hAnsi="Calibri" w:cs="Calibri"/>
          <w:sz w:val="20"/>
          <w:szCs w:val="20"/>
        </w:rPr>
      </w:pPr>
    </w:p>
    <w:p w14:paraId="0988F376" w14:textId="2028FCB8" w:rsidR="00227CE6" w:rsidRDefault="00C50C7E" w:rsidP="00363720">
      <w:pPr>
        <w:pBdr>
          <w:bottom w:val="single" w:sz="4" w:space="1" w:color="auto"/>
        </w:pBd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For each question below, please consider how you and others expect the vegetation clearing to </w:t>
      </w:r>
      <w:r w:rsidR="00227CE6">
        <w:rPr>
          <w:rFonts w:ascii="Calibri" w:hAnsi="Calibri" w:cs="Calibri"/>
          <w:sz w:val="20"/>
          <w:szCs w:val="20"/>
        </w:rPr>
        <w:t xml:space="preserve">have a social impact, whether positive or negative. </w:t>
      </w:r>
      <w:r w:rsidR="00AC7A13">
        <w:rPr>
          <w:rFonts w:ascii="Calibri" w:hAnsi="Calibri" w:cs="Calibri"/>
          <w:sz w:val="20"/>
          <w:szCs w:val="20"/>
        </w:rPr>
        <w:t xml:space="preserve">A ‘social impact’ refers to the ways in which other people may be affected by the clearing, or how they expect it to affect their lives. </w:t>
      </w:r>
      <w:r w:rsidR="00227CE6">
        <w:rPr>
          <w:rFonts w:ascii="Calibri" w:hAnsi="Calibri" w:cs="Calibri"/>
          <w:sz w:val="20"/>
          <w:szCs w:val="20"/>
        </w:rPr>
        <w:t xml:space="preserve">Provide </w:t>
      </w:r>
      <w:r>
        <w:rPr>
          <w:rFonts w:ascii="Calibri" w:hAnsi="Calibri" w:cs="Calibri"/>
          <w:sz w:val="20"/>
          <w:szCs w:val="20"/>
        </w:rPr>
        <w:t>some</w:t>
      </w:r>
      <w:r w:rsidR="00227CE6">
        <w:rPr>
          <w:rFonts w:ascii="Calibri" w:hAnsi="Calibri" w:cs="Calibri"/>
          <w:sz w:val="20"/>
          <w:szCs w:val="20"/>
        </w:rPr>
        <w:t xml:space="preserve"> practical </w:t>
      </w:r>
      <w:r>
        <w:rPr>
          <w:rFonts w:ascii="Calibri" w:hAnsi="Calibri" w:cs="Calibri"/>
          <w:sz w:val="20"/>
          <w:szCs w:val="20"/>
        </w:rPr>
        <w:t xml:space="preserve">examples </w:t>
      </w:r>
      <w:r w:rsidR="00227CE6">
        <w:rPr>
          <w:rFonts w:ascii="Calibri" w:hAnsi="Calibri" w:cs="Calibri"/>
          <w:sz w:val="20"/>
          <w:szCs w:val="20"/>
        </w:rPr>
        <w:t xml:space="preserve">to help explain the impact. </w:t>
      </w:r>
      <w:r w:rsidR="004E3E65">
        <w:rPr>
          <w:rFonts w:ascii="Calibri" w:hAnsi="Calibri" w:cs="Calibri"/>
          <w:sz w:val="20"/>
          <w:szCs w:val="20"/>
        </w:rPr>
        <w:t xml:space="preserve">For further assistance please refer to the attached Questionnaire Guide. </w:t>
      </w:r>
    </w:p>
    <w:p w14:paraId="5BCE6FF3" w14:textId="77777777" w:rsidR="00FB1B44" w:rsidRDefault="00FB1B44" w:rsidP="00C50C7E">
      <w:pPr>
        <w:autoSpaceDE w:val="0"/>
        <w:autoSpaceDN w:val="0"/>
        <w:adjustRightInd w:val="0"/>
        <w:spacing w:after="0" w:line="240" w:lineRule="auto"/>
        <w:rPr>
          <w:rFonts w:ascii="Calibri" w:hAnsi="Calibri" w:cs="Calibri"/>
          <w:sz w:val="20"/>
          <w:szCs w:val="20"/>
        </w:rPr>
      </w:pPr>
    </w:p>
    <w:p w14:paraId="19A9B2D8" w14:textId="3A3FA4DF" w:rsidR="00227CE6" w:rsidRPr="009F138B" w:rsidRDefault="00FB1B44"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1.</w:t>
      </w:r>
      <w:r w:rsidR="00AC0FE1" w:rsidRPr="009F138B">
        <w:rPr>
          <w:rFonts w:ascii="Calibri" w:hAnsi="Calibri" w:cs="Calibri"/>
          <w:i/>
          <w:color w:val="4472C4" w:themeColor="accent1"/>
          <w:szCs w:val="20"/>
        </w:rPr>
        <w:t xml:space="preserve"> Please summarise the proposed native vegetation clearing (e.g. species, number, location</w:t>
      </w:r>
      <w:r w:rsidR="008857F8" w:rsidRPr="009F138B">
        <w:rPr>
          <w:rFonts w:ascii="Calibri" w:hAnsi="Calibri" w:cs="Calibri"/>
          <w:i/>
          <w:color w:val="4472C4" w:themeColor="accent1"/>
          <w:szCs w:val="20"/>
        </w:rPr>
        <w:t>, area</w:t>
      </w:r>
      <w:r w:rsidR="00AC0FE1" w:rsidRPr="009F138B">
        <w:rPr>
          <w:rFonts w:ascii="Calibri" w:hAnsi="Calibri" w:cs="Calibri"/>
          <w:i/>
          <w:color w:val="4472C4" w:themeColor="accent1"/>
          <w:szCs w:val="20"/>
        </w:rPr>
        <w:t>).</w:t>
      </w:r>
    </w:p>
    <w:tbl>
      <w:tblPr>
        <w:tblStyle w:val="TableGrid"/>
        <w:tblW w:w="0" w:type="auto"/>
        <w:tblLook w:val="04A0" w:firstRow="1" w:lastRow="0" w:firstColumn="1" w:lastColumn="0" w:noHBand="0" w:noVBand="1"/>
      </w:tblPr>
      <w:tblGrid>
        <w:gridCol w:w="9016"/>
      </w:tblGrid>
      <w:tr w:rsidR="00AC0FE1" w14:paraId="67B464F9" w14:textId="77777777" w:rsidTr="00256180">
        <w:trPr>
          <w:trHeight w:val="573"/>
        </w:trPr>
        <w:tc>
          <w:tcPr>
            <w:tcW w:w="9016" w:type="dxa"/>
          </w:tcPr>
          <w:p w14:paraId="6C4C7C7E" w14:textId="53851036" w:rsidR="00AC0FE1" w:rsidRDefault="00AC0FE1" w:rsidP="00256180">
            <w:pPr>
              <w:autoSpaceDE w:val="0"/>
              <w:autoSpaceDN w:val="0"/>
              <w:adjustRightInd w:val="0"/>
              <w:spacing w:after="0"/>
              <w:rPr>
                <w:rFonts w:ascii="Calibri" w:hAnsi="Calibri" w:cs="Calibri"/>
                <w:sz w:val="20"/>
                <w:szCs w:val="20"/>
              </w:rPr>
            </w:pPr>
          </w:p>
          <w:p w14:paraId="349863A3" w14:textId="77777777" w:rsidR="00477C72" w:rsidRDefault="00477C72" w:rsidP="00256180">
            <w:pPr>
              <w:autoSpaceDE w:val="0"/>
              <w:autoSpaceDN w:val="0"/>
              <w:adjustRightInd w:val="0"/>
              <w:spacing w:after="0"/>
              <w:rPr>
                <w:rFonts w:ascii="Calibri" w:hAnsi="Calibri" w:cs="Calibri"/>
                <w:sz w:val="20"/>
                <w:szCs w:val="20"/>
              </w:rPr>
            </w:pPr>
          </w:p>
          <w:p w14:paraId="6ECBBEEE" w14:textId="0908E45E" w:rsidR="00477C72" w:rsidRDefault="00477C72" w:rsidP="00256180">
            <w:pPr>
              <w:autoSpaceDE w:val="0"/>
              <w:autoSpaceDN w:val="0"/>
              <w:adjustRightInd w:val="0"/>
              <w:spacing w:after="0"/>
              <w:rPr>
                <w:rFonts w:ascii="Calibri" w:hAnsi="Calibri" w:cs="Calibri"/>
                <w:sz w:val="20"/>
                <w:szCs w:val="20"/>
              </w:rPr>
            </w:pPr>
          </w:p>
          <w:p w14:paraId="352DB0BB" w14:textId="77777777" w:rsidR="005C6486" w:rsidRDefault="005C6486" w:rsidP="00256180">
            <w:pPr>
              <w:autoSpaceDE w:val="0"/>
              <w:autoSpaceDN w:val="0"/>
              <w:adjustRightInd w:val="0"/>
              <w:spacing w:after="0"/>
              <w:rPr>
                <w:rFonts w:ascii="Calibri" w:hAnsi="Calibri" w:cs="Calibri"/>
                <w:sz w:val="20"/>
                <w:szCs w:val="20"/>
              </w:rPr>
            </w:pPr>
          </w:p>
          <w:p w14:paraId="2B6FC0A1" w14:textId="77777777" w:rsidR="005C6486" w:rsidRDefault="005C6486" w:rsidP="00256180">
            <w:pPr>
              <w:autoSpaceDE w:val="0"/>
              <w:autoSpaceDN w:val="0"/>
              <w:adjustRightInd w:val="0"/>
              <w:spacing w:after="0"/>
              <w:rPr>
                <w:rFonts w:ascii="Calibri" w:hAnsi="Calibri" w:cs="Calibri"/>
                <w:sz w:val="20"/>
                <w:szCs w:val="20"/>
              </w:rPr>
            </w:pPr>
          </w:p>
          <w:p w14:paraId="1E3EBBB9" w14:textId="1D520663" w:rsidR="00477C72" w:rsidRDefault="00477C72" w:rsidP="00256180">
            <w:pPr>
              <w:autoSpaceDE w:val="0"/>
              <w:autoSpaceDN w:val="0"/>
              <w:adjustRightInd w:val="0"/>
              <w:spacing w:after="0"/>
              <w:rPr>
                <w:rFonts w:ascii="Calibri" w:hAnsi="Calibri" w:cs="Calibri"/>
                <w:sz w:val="20"/>
                <w:szCs w:val="20"/>
              </w:rPr>
            </w:pPr>
          </w:p>
        </w:tc>
      </w:tr>
    </w:tbl>
    <w:p w14:paraId="0E928A37" w14:textId="77777777" w:rsidR="00AC0FE1" w:rsidRDefault="00AC0FE1" w:rsidP="00C50C7E">
      <w:pPr>
        <w:autoSpaceDE w:val="0"/>
        <w:autoSpaceDN w:val="0"/>
        <w:adjustRightInd w:val="0"/>
        <w:spacing w:after="0" w:line="240" w:lineRule="auto"/>
        <w:rPr>
          <w:rFonts w:ascii="Calibri" w:hAnsi="Calibri" w:cs="Calibri"/>
          <w:sz w:val="20"/>
          <w:szCs w:val="20"/>
        </w:rPr>
      </w:pPr>
    </w:p>
    <w:p w14:paraId="53041968" w14:textId="30B947DF" w:rsidR="00B418DF" w:rsidRPr="009F138B" w:rsidRDefault="00AC0FE1"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2.</w:t>
      </w:r>
      <w:r w:rsidR="00B418DF" w:rsidRPr="009F138B">
        <w:rPr>
          <w:rFonts w:ascii="Calibri" w:hAnsi="Calibri" w:cs="Calibri"/>
          <w:i/>
          <w:color w:val="4472C4" w:themeColor="accent1"/>
          <w:szCs w:val="20"/>
        </w:rPr>
        <w:t xml:space="preserve"> In what ways will this clearing be </w:t>
      </w:r>
      <w:r w:rsidR="00B418DF" w:rsidRPr="009F138B">
        <w:rPr>
          <w:rFonts w:ascii="Calibri" w:hAnsi="Calibri" w:cs="Calibri"/>
          <w:i/>
          <w:color w:val="4472C4" w:themeColor="accent1"/>
          <w:szCs w:val="20"/>
          <w:u w:val="single"/>
        </w:rPr>
        <w:t>socially</w:t>
      </w:r>
      <w:r w:rsidR="00B418DF" w:rsidRPr="009F138B">
        <w:rPr>
          <w:rFonts w:ascii="Calibri" w:hAnsi="Calibri" w:cs="Calibri"/>
          <w:i/>
          <w:color w:val="4472C4" w:themeColor="accent1"/>
          <w:szCs w:val="20"/>
        </w:rPr>
        <w:t xml:space="preserve"> beneficial for you and your property?</w:t>
      </w:r>
      <w:r w:rsidRPr="009F138B">
        <w:rPr>
          <w:rFonts w:ascii="Calibri" w:hAnsi="Calibri" w:cs="Calibri"/>
          <w:i/>
          <w:color w:val="4472C4" w:themeColor="accent1"/>
          <w:szCs w:val="20"/>
        </w:rPr>
        <w:t xml:space="preserve"> </w:t>
      </w:r>
      <w:r w:rsidR="00B418DF" w:rsidRPr="009F138B">
        <w:rPr>
          <w:rFonts w:ascii="Calibri" w:hAnsi="Calibri" w:cs="Calibri"/>
          <w:i/>
          <w:color w:val="4472C4" w:themeColor="accent1"/>
          <w:szCs w:val="20"/>
        </w:rPr>
        <w:t xml:space="preserve">(‘Socially beneficial’ refers to benefits to your way of life, your amenity, your wellbeing, and/or your livelihood, for example, rather than </w:t>
      </w:r>
      <w:r w:rsidR="00935EFB" w:rsidRPr="009F138B">
        <w:rPr>
          <w:rFonts w:ascii="Calibri" w:hAnsi="Calibri" w:cs="Calibri"/>
          <w:i/>
          <w:color w:val="4472C4" w:themeColor="accent1"/>
          <w:szCs w:val="20"/>
        </w:rPr>
        <w:t xml:space="preserve">to </w:t>
      </w:r>
      <w:r w:rsidR="00B418DF" w:rsidRPr="009F138B">
        <w:rPr>
          <w:rFonts w:ascii="Calibri" w:hAnsi="Calibri" w:cs="Calibri"/>
          <w:i/>
          <w:color w:val="4472C4" w:themeColor="accent1"/>
          <w:szCs w:val="20"/>
        </w:rPr>
        <w:t xml:space="preserve">financial benefits). </w:t>
      </w:r>
      <w:r w:rsidR="00477C72" w:rsidRPr="009F138B">
        <w:rPr>
          <w:rFonts w:ascii="Calibri" w:hAnsi="Calibri" w:cs="Calibri"/>
          <w:i/>
          <w:color w:val="4472C4" w:themeColor="accent1"/>
          <w:szCs w:val="20"/>
        </w:rPr>
        <w:t>Please provide evidence (e.g. from comparable examples elsewhere) to support your assessment.</w:t>
      </w:r>
    </w:p>
    <w:tbl>
      <w:tblPr>
        <w:tblStyle w:val="TableGrid"/>
        <w:tblW w:w="0" w:type="auto"/>
        <w:tblLook w:val="04A0" w:firstRow="1" w:lastRow="0" w:firstColumn="1" w:lastColumn="0" w:noHBand="0" w:noVBand="1"/>
      </w:tblPr>
      <w:tblGrid>
        <w:gridCol w:w="9016"/>
      </w:tblGrid>
      <w:tr w:rsidR="008857F8" w14:paraId="173D0925" w14:textId="77777777" w:rsidTr="00387171">
        <w:trPr>
          <w:trHeight w:val="573"/>
        </w:trPr>
        <w:tc>
          <w:tcPr>
            <w:tcW w:w="9016" w:type="dxa"/>
          </w:tcPr>
          <w:p w14:paraId="293C9822" w14:textId="77777777" w:rsidR="008857F8" w:rsidRDefault="008857F8" w:rsidP="00387171">
            <w:pPr>
              <w:autoSpaceDE w:val="0"/>
              <w:autoSpaceDN w:val="0"/>
              <w:adjustRightInd w:val="0"/>
              <w:spacing w:after="0"/>
              <w:rPr>
                <w:rFonts w:ascii="Calibri" w:hAnsi="Calibri" w:cs="Calibri"/>
                <w:sz w:val="20"/>
                <w:szCs w:val="20"/>
              </w:rPr>
            </w:pPr>
          </w:p>
          <w:p w14:paraId="1A348652" w14:textId="11872572" w:rsidR="00477C72" w:rsidRDefault="00477C72" w:rsidP="00387171">
            <w:pPr>
              <w:autoSpaceDE w:val="0"/>
              <w:autoSpaceDN w:val="0"/>
              <w:adjustRightInd w:val="0"/>
              <w:spacing w:after="0"/>
              <w:rPr>
                <w:rFonts w:ascii="Calibri" w:hAnsi="Calibri" w:cs="Calibri"/>
                <w:sz w:val="20"/>
                <w:szCs w:val="20"/>
              </w:rPr>
            </w:pPr>
          </w:p>
          <w:p w14:paraId="08B4540B" w14:textId="77777777" w:rsidR="005C6486" w:rsidRDefault="005C6486" w:rsidP="00387171">
            <w:pPr>
              <w:autoSpaceDE w:val="0"/>
              <w:autoSpaceDN w:val="0"/>
              <w:adjustRightInd w:val="0"/>
              <w:spacing w:after="0"/>
              <w:rPr>
                <w:rFonts w:ascii="Calibri" w:hAnsi="Calibri" w:cs="Calibri"/>
                <w:sz w:val="20"/>
                <w:szCs w:val="20"/>
              </w:rPr>
            </w:pPr>
          </w:p>
          <w:p w14:paraId="50105321" w14:textId="336566F0" w:rsidR="00477C72" w:rsidRDefault="00477C72" w:rsidP="00387171">
            <w:pPr>
              <w:autoSpaceDE w:val="0"/>
              <w:autoSpaceDN w:val="0"/>
              <w:adjustRightInd w:val="0"/>
              <w:spacing w:after="0"/>
              <w:rPr>
                <w:rFonts w:ascii="Calibri" w:hAnsi="Calibri" w:cs="Calibri"/>
                <w:sz w:val="20"/>
                <w:szCs w:val="20"/>
              </w:rPr>
            </w:pPr>
          </w:p>
          <w:p w14:paraId="542AD283" w14:textId="77777777" w:rsidR="005C6486" w:rsidRDefault="005C6486" w:rsidP="00387171">
            <w:pPr>
              <w:autoSpaceDE w:val="0"/>
              <w:autoSpaceDN w:val="0"/>
              <w:adjustRightInd w:val="0"/>
              <w:spacing w:after="0"/>
              <w:rPr>
                <w:rFonts w:ascii="Calibri" w:hAnsi="Calibri" w:cs="Calibri"/>
                <w:sz w:val="20"/>
                <w:szCs w:val="20"/>
              </w:rPr>
            </w:pPr>
          </w:p>
          <w:p w14:paraId="5AA21644" w14:textId="384527B0" w:rsidR="00477C72" w:rsidRDefault="00477C72" w:rsidP="00387171">
            <w:pPr>
              <w:autoSpaceDE w:val="0"/>
              <w:autoSpaceDN w:val="0"/>
              <w:adjustRightInd w:val="0"/>
              <w:spacing w:after="0"/>
              <w:rPr>
                <w:rFonts w:ascii="Calibri" w:hAnsi="Calibri" w:cs="Calibri"/>
                <w:sz w:val="20"/>
                <w:szCs w:val="20"/>
              </w:rPr>
            </w:pPr>
          </w:p>
        </w:tc>
      </w:tr>
    </w:tbl>
    <w:p w14:paraId="0AD8BFD5" w14:textId="77777777" w:rsidR="00B418DF" w:rsidRDefault="00B418DF" w:rsidP="00363720">
      <w:pPr>
        <w:autoSpaceDE w:val="0"/>
        <w:autoSpaceDN w:val="0"/>
        <w:adjustRightInd w:val="0"/>
        <w:spacing w:after="120" w:line="240" w:lineRule="auto"/>
        <w:rPr>
          <w:rFonts w:ascii="Calibri" w:hAnsi="Calibri" w:cs="Calibri"/>
          <w:i/>
          <w:szCs w:val="20"/>
        </w:rPr>
      </w:pPr>
    </w:p>
    <w:p w14:paraId="26CD06B8" w14:textId="358418AB" w:rsidR="00AC0FE1" w:rsidRPr="009F138B" w:rsidRDefault="00B418DF"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 xml:space="preserve">3. </w:t>
      </w:r>
      <w:r w:rsidR="00AC0FE1" w:rsidRPr="009F138B">
        <w:rPr>
          <w:rFonts w:ascii="Calibri" w:hAnsi="Calibri" w:cs="Calibri"/>
          <w:i/>
          <w:color w:val="4472C4" w:themeColor="accent1"/>
          <w:szCs w:val="20"/>
        </w:rPr>
        <w:t>Please list any people, properties, and businesses that may experience some change as a result of the proposed clearing.</w:t>
      </w:r>
      <w:r w:rsidR="00477C72" w:rsidRPr="009F138B">
        <w:rPr>
          <w:rFonts w:ascii="Calibri" w:hAnsi="Calibri" w:cs="Calibri"/>
          <w:i/>
          <w:color w:val="4472C4" w:themeColor="accent1"/>
          <w:szCs w:val="20"/>
        </w:rPr>
        <w:t xml:space="preserve"> You should consider near neighbours, others in the local community, and anyone else who may have an interest in your proposal, so that their views can be considered fairly.</w:t>
      </w:r>
    </w:p>
    <w:tbl>
      <w:tblPr>
        <w:tblStyle w:val="TableGrid"/>
        <w:tblW w:w="0" w:type="auto"/>
        <w:tblLook w:val="04A0" w:firstRow="1" w:lastRow="0" w:firstColumn="1" w:lastColumn="0" w:noHBand="0" w:noVBand="1"/>
      </w:tblPr>
      <w:tblGrid>
        <w:gridCol w:w="9016"/>
      </w:tblGrid>
      <w:tr w:rsidR="00AC0FE1" w14:paraId="46BEE353" w14:textId="77777777" w:rsidTr="00256180">
        <w:trPr>
          <w:trHeight w:val="573"/>
        </w:trPr>
        <w:tc>
          <w:tcPr>
            <w:tcW w:w="9016" w:type="dxa"/>
          </w:tcPr>
          <w:p w14:paraId="7C1DCA4C" w14:textId="77777777" w:rsidR="00AC0FE1" w:rsidRDefault="00AC0FE1" w:rsidP="00256180">
            <w:pPr>
              <w:autoSpaceDE w:val="0"/>
              <w:autoSpaceDN w:val="0"/>
              <w:adjustRightInd w:val="0"/>
              <w:spacing w:after="0"/>
              <w:rPr>
                <w:rFonts w:ascii="Calibri" w:hAnsi="Calibri" w:cs="Calibri"/>
                <w:sz w:val="20"/>
                <w:szCs w:val="20"/>
              </w:rPr>
            </w:pPr>
          </w:p>
          <w:p w14:paraId="35CFF5E2" w14:textId="77777777" w:rsidR="00477C72" w:rsidRDefault="00477C72" w:rsidP="00256180">
            <w:pPr>
              <w:autoSpaceDE w:val="0"/>
              <w:autoSpaceDN w:val="0"/>
              <w:adjustRightInd w:val="0"/>
              <w:spacing w:after="0"/>
              <w:rPr>
                <w:rFonts w:ascii="Calibri" w:hAnsi="Calibri" w:cs="Calibri"/>
                <w:sz w:val="20"/>
                <w:szCs w:val="20"/>
              </w:rPr>
            </w:pPr>
          </w:p>
          <w:p w14:paraId="20DC235B" w14:textId="729E5860" w:rsidR="00477C72" w:rsidRDefault="00477C72" w:rsidP="00256180">
            <w:pPr>
              <w:autoSpaceDE w:val="0"/>
              <w:autoSpaceDN w:val="0"/>
              <w:adjustRightInd w:val="0"/>
              <w:spacing w:after="0"/>
              <w:rPr>
                <w:rFonts w:ascii="Calibri" w:hAnsi="Calibri" w:cs="Calibri"/>
                <w:sz w:val="20"/>
                <w:szCs w:val="20"/>
              </w:rPr>
            </w:pPr>
          </w:p>
          <w:p w14:paraId="3FB157EE" w14:textId="77777777" w:rsidR="005C6486" w:rsidRDefault="005C6486" w:rsidP="00256180">
            <w:pPr>
              <w:autoSpaceDE w:val="0"/>
              <w:autoSpaceDN w:val="0"/>
              <w:adjustRightInd w:val="0"/>
              <w:spacing w:after="0"/>
              <w:rPr>
                <w:rFonts w:ascii="Calibri" w:hAnsi="Calibri" w:cs="Calibri"/>
                <w:sz w:val="20"/>
                <w:szCs w:val="20"/>
              </w:rPr>
            </w:pPr>
          </w:p>
          <w:p w14:paraId="650607C8" w14:textId="77777777" w:rsidR="005C6486" w:rsidRDefault="005C6486" w:rsidP="00256180">
            <w:pPr>
              <w:autoSpaceDE w:val="0"/>
              <w:autoSpaceDN w:val="0"/>
              <w:adjustRightInd w:val="0"/>
              <w:spacing w:after="0"/>
              <w:rPr>
                <w:rFonts w:ascii="Calibri" w:hAnsi="Calibri" w:cs="Calibri"/>
                <w:sz w:val="20"/>
                <w:szCs w:val="20"/>
              </w:rPr>
            </w:pPr>
          </w:p>
          <w:p w14:paraId="2287972A" w14:textId="00037CEC" w:rsidR="00477C72" w:rsidRDefault="00477C72" w:rsidP="00256180">
            <w:pPr>
              <w:autoSpaceDE w:val="0"/>
              <w:autoSpaceDN w:val="0"/>
              <w:adjustRightInd w:val="0"/>
              <w:spacing w:after="0"/>
              <w:rPr>
                <w:rFonts w:ascii="Calibri" w:hAnsi="Calibri" w:cs="Calibri"/>
                <w:sz w:val="20"/>
                <w:szCs w:val="20"/>
              </w:rPr>
            </w:pPr>
          </w:p>
        </w:tc>
      </w:tr>
    </w:tbl>
    <w:p w14:paraId="2423C26B" w14:textId="77777777" w:rsidR="00AC0FE1" w:rsidRDefault="00AC0FE1" w:rsidP="00C50C7E">
      <w:pPr>
        <w:autoSpaceDE w:val="0"/>
        <w:autoSpaceDN w:val="0"/>
        <w:adjustRightInd w:val="0"/>
        <w:spacing w:after="0" w:line="240" w:lineRule="auto"/>
        <w:rPr>
          <w:rFonts w:ascii="Calibri" w:hAnsi="Calibri" w:cs="Calibri"/>
          <w:sz w:val="20"/>
          <w:szCs w:val="20"/>
        </w:rPr>
      </w:pPr>
    </w:p>
    <w:p w14:paraId="0AE63F7E" w14:textId="43AAF5D2" w:rsidR="00AC0FE1" w:rsidRPr="009F138B" w:rsidRDefault="00935EFB"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4</w:t>
      </w:r>
      <w:r w:rsidR="00AC0FE1" w:rsidRPr="009F138B">
        <w:rPr>
          <w:rFonts w:ascii="Calibri" w:hAnsi="Calibri" w:cs="Calibri"/>
          <w:i/>
          <w:color w:val="4472C4" w:themeColor="accent1"/>
          <w:szCs w:val="20"/>
        </w:rPr>
        <w:t>. In what ways might people experience these changes?</w:t>
      </w:r>
    </w:p>
    <w:tbl>
      <w:tblPr>
        <w:tblStyle w:val="TableGrid"/>
        <w:tblW w:w="8982" w:type="dxa"/>
        <w:tblLook w:val="04A0" w:firstRow="1" w:lastRow="0" w:firstColumn="1" w:lastColumn="0" w:noHBand="0" w:noVBand="1"/>
      </w:tblPr>
      <w:tblGrid>
        <w:gridCol w:w="3005"/>
        <w:gridCol w:w="5977"/>
      </w:tblGrid>
      <w:tr w:rsidR="00935EFB" w14:paraId="1E6B1F61" w14:textId="77777777" w:rsidTr="00935EFB">
        <w:tc>
          <w:tcPr>
            <w:tcW w:w="3005" w:type="dxa"/>
            <w:shd w:val="clear" w:color="auto" w:fill="D9D9D9" w:themeFill="background1" w:themeFillShade="D9"/>
            <w:vAlign w:val="center"/>
          </w:tcPr>
          <w:p w14:paraId="3E1E763A" w14:textId="77777777" w:rsidR="00935EFB" w:rsidRPr="00375F3D" w:rsidRDefault="00935EFB" w:rsidP="00133BA2">
            <w:pPr>
              <w:autoSpaceDE w:val="0"/>
              <w:autoSpaceDN w:val="0"/>
              <w:adjustRightInd w:val="0"/>
              <w:spacing w:beforeLines="100" w:before="240" w:afterLines="100"/>
              <w:jc w:val="center"/>
              <w:rPr>
                <w:rFonts w:ascii="Calibri" w:hAnsi="Calibri" w:cs="Calibri"/>
                <w:b/>
                <w:sz w:val="20"/>
                <w:szCs w:val="20"/>
              </w:rPr>
            </w:pPr>
            <w:r w:rsidRPr="00375F3D">
              <w:rPr>
                <w:rFonts w:ascii="Calibri" w:hAnsi="Calibri" w:cs="Calibri"/>
                <w:b/>
                <w:sz w:val="20"/>
                <w:szCs w:val="20"/>
              </w:rPr>
              <w:t>Type of impact</w:t>
            </w:r>
          </w:p>
        </w:tc>
        <w:tc>
          <w:tcPr>
            <w:tcW w:w="5977" w:type="dxa"/>
            <w:shd w:val="clear" w:color="auto" w:fill="D9D9D9" w:themeFill="background1" w:themeFillShade="D9"/>
            <w:vAlign w:val="center"/>
          </w:tcPr>
          <w:p w14:paraId="70DB0C13" w14:textId="1DB069D3" w:rsidR="00935EFB" w:rsidRPr="00375F3D" w:rsidRDefault="00935EFB" w:rsidP="00133BA2">
            <w:pPr>
              <w:autoSpaceDE w:val="0"/>
              <w:autoSpaceDN w:val="0"/>
              <w:adjustRightInd w:val="0"/>
              <w:spacing w:beforeLines="100" w:before="240" w:afterLines="100"/>
              <w:jc w:val="center"/>
              <w:rPr>
                <w:rFonts w:ascii="Calibri" w:hAnsi="Calibri" w:cs="Calibri"/>
                <w:b/>
                <w:sz w:val="20"/>
                <w:szCs w:val="20"/>
              </w:rPr>
            </w:pPr>
            <w:r w:rsidRPr="00375F3D">
              <w:rPr>
                <w:rFonts w:ascii="Calibri" w:hAnsi="Calibri" w:cs="Calibri"/>
                <w:b/>
                <w:sz w:val="20"/>
                <w:szCs w:val="20"/>
              </w:rPr>
              <w:t>Impacts on your neighbours and other</w:t>
            </w:r>
            <w:r>
              <w:rPr>
                <w:rFonts w:ascii="Calibri" w:hAnsi="Calibri" w:cs="Calibri"/>
                <w:b/>
                <w:sz w:val="20"/>
                <w:szCs w:val="20"/>
              </w:rPr>
              <w:t>s</w:t>
            </w:r>
            <w:r w:rsidRPr="00375F3D">
              <w:rPr>
                <w:rFonts w:ascii="Calibri" w:hAnsi="Calibri" w:cs="Calibri"/>
                <w:b/>
                <w:sz w:val="20"/>
                <w:szCs w:val="20"/>
              </w:rPr>
              <w:t xml:space="preserve"> </w:t>
            </w:r>
            <w:r>
              <w:rPr>
                <w:rFonts w:ascii="Calibri" w:hAnsi="Calibri" w:cs="Calibri"/>
                <w:b/>
                <w:sz w:val="20"/>
                <w:szCs w:val="20"/>
              </w:rPr>
              <w:t>wh</w:t>
            </w:r>
            <w:r w:rsidRPr="00086594">
              <w:rPr>
                <w:rFonts w:ascii="Calibri" w:hAnsi="Calibri" w:cs="Calibri"/>
                <w:b/>
                <w:sz w:val="20"/>
                <w:szCs w:val="20"/>
              </w:rPr>
              <w:t>o may be affected</w:t>
            </w:r>
            <w:r w:rsidR="00AC7A13">
              <w:rPr>
                <w:rFonts w:ascii="Calibri" w:hAnsi="Calibri" w:cs="Calibri"/>
                <w:b/>
                <w:sz w:val="20"/>
                <w:szCs w:val="20"/>
              </w:rPr>
              <w:t>, either</w:t>
            </w:r>
            <w:r w:rsidR="00FD48E5" w:rsidRPr="00086594">
              <w:rPr>
                <w:rFonts w:ascii="Calibri" w:hAnsi="Calibri" w:cs="Calibri"/>
                <w:b/>
                <w:sz w:val="20"/>
                <w:szCs w:val="20"/>
              </w:rPr>
              <w:t xml:space="preserve"> positive</w:t>
            </w:r>
            <w:r w:rsidR="00AC7A13">
              <w:rPr>
                <w:rFonts w:ascii="Calibri" w:hAnsi="Calibri" w:cs="Calibri"/>
                <w:b/>
                <w:sz w:val="20"/>
                <w:szCs w:val="20"/>
              </w:rPr>
              <w:t>ly</w:t>
            </w:r>
            <w:r w:rsidR="00FD48E5" w:rsidRPr="00086594">
              <w:rPr>
                <w:rFonts w:ascii="Calibri" w:hAnsi="Calibri" w:cs="Calibri"/>
                <w:b/>
                <w:sz w:val="20"/>
                <w:szCs w:val="20"/>
              </w:rPr>
              <w:t xml:space="preserve"> </w:t>
            </w:r>
            <w:r w:rsidR="00AC7A13">
              <w:rPr>
                <w:rFonts w:ascii="Calibri" w:hAnsi="Calibri" w:cs="Calibri"/>
                <w:b/>
                <w:sz w:val="20"/>
                <w:szCs w:val="20"/>
              </w:rPr>
              <w:t>or</w:t>
            </w:r>
            <w:r w:rsidR="00FD48E5" w:rsidRPr="00086594">
              <w:rPr>
                <w:rFonts w:ascii="Calibri" w:hAnsi="Calibri" w:cs="Calibri"/>
                <w:b/>
                <w:sz w:val="20"/>
                <w:szCs w:val="20"/>
              </w:rPr>
              <w:t xml:space="preserve"> negative</w:t>
            </w:r>
            <w:r w:rsidR="00AC7A13">
              <w:rPr>
                <w:rFonts w:ascii="Calibri" w:hAnsi="Calibri" w:cs="Calibri"/>
                <w:b/>
                <w:sz w:val="20"/>
                <w:szCs w:val="20"/>
              </w:rPr>
              <w:t>ly</w:t>
            </w:r>
          </w:p>
        </w:tc>
      </w:tr>
      <w:tr w:rsidR="00935EFB" w14:paraId="5230DDEF" w14:textId="77777777" w:rsidTr="00935EFB">
        <w:tc>
          <w:tcPr>
            <w:tcW w:w="3005" w:type="dxa"/>
          </w:tcPr>
          <w:p w14:paraId="0E9F8410" w14:textId="30171A4F"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lastRenderedPageBreak/>
              <w:t>4.1 Impacts on people’s livelihoods (ability to sustain themselves)</w:t>
            </w:r>
          </w:p>
        </w:tc>
        <w:tc>
          <w:tcPr>
            <w:tcW w:w="5977" w:type="dxa"/>
          </w:tcPr>
          <w:p w14:paraId="6AD6EC37"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r w:rsidR="00935EFB" w14:paraId="7814EE5C" w14:textId="77777777" w:rsidTr="00935EFB">
        <w:tc>
          <w:tcPr>
            <w:tcW w:w="3005" w:type="dxa"/>
          </w:tcPr>
          <w:p w14:paraId="37BEFFA7" w14:textId="2659A7FE"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t>4.2 Impacts on people’s way of life (e.g. farming practices, daily activities, how people use the land)</w:t>
            </w:r>
          </w:p>
        </w:tc>
        <w:tc>
          <w:tcPr>
            <w:tcW w:w="5977" w:type="dxa"/>
          </w:tcPr>
          <w:p w14:paraId="1E7E8DDC"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r w:rsidR="00935EFB" w14:paraId="40DE1DF0" w14:textId="77777777" w:rsidTr="00935EFB">
        <w:tc>
          <w:tcPr>
            <w:tcW w:w="3005" w:type="dxa"/>
          </w:tcPr>
          <w:p w14:paraId="56093D86" w14:textId="0353BBB1"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t>4.3 Impacts on people’s visual amenity (views and vistas)</w:t>
            </w:r>
          </w:p>
        </w:tc>
        <w:tc>
          <w:tcPr>
            <w:tcW w:w="5977" w:type="dxa"/>
          </w:tcPr>
          <w:p w14:paraId="3FBFEC6E"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r w:rsidR="00935EFB" w14:paraId="78B29BD6" w14:textId="77777777" w:rsidTr="00935EFB">
        <w:tc>
          <w:tcPr>
            <w:tcW w:w="3005" w:type="dxa"/>
          </w:tcPr>
          <w:p w14:paraId="242F6232" w14:textId="4ECBB851"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t xml:space="preserve">4.4 Impacts on people’s access to things they need  </w:t>
            </w:r>
          </w:p>
        </w:tc>
        <w:tc>
          <w:tcPr>
            <w:tcW w:w="5977" w:type="dxa"/>
          </w:tcPr>
          <w:p w14:paraId="76AD7D73"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r w:rsidR="00935EFB" w14:paraId="785CF3A2" w14:textId="77777777" w:rsidTr="00935EFB">
        <w:tc>
          <w:tcPr>
            <w:tcW w:w="3005" w:type="dxa"/>
          </w:tcPr>
          <w:p w14:paraId="771152B5" w14:textId="0725AE82"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t xml:space="preserve">4.5 Impacts on people’s use of services provided by </w:t>
            </w:r>
            <w:r w:rsidR="00913462" w:rsidRPr="009F138B">
              <w:rPr>
                <w:rFonts w:ascii="Calibri" w:hAnsi="Calibri" w:cs="Calibri"/>
                <w:color w:val="4472C4" w:themeColor="accent1"/>
                <w:sz w:val="20"/>
                <w:szCs w:val="20"/>
              </w:rPr>
              <w:t>vegetation</w:t>
            </w:r>
            <w:r w:rsidR="00913462" w:rsidRPr="009F138B">
              <w:rPr>
                <w:rFonts w:ascii="Calibri" w:hAnsi="Calibri" w:cs="Calibri"/>
                <w:color w:val="4472C4" w:themeColor="accent1"/>
                <w:szCs w:val="20"/>
              </w:rPr>
              <w:t xml:space="preserve"> </w:t>
            </w:r>
            <w:r w:rsidRPr="009F138B">
              <w:rPr>
                <w:rFonts w:ascii="Calibri" w:hAnsi="Calibri" w:cs="Calibri"/>
                <w:color w:val="4472C4" w:themeColor="accent1"/>
                <w:sz w:val="20"/>
                <w:szCs w:val="20"/>
              </w:rPr>
              <w:t xml:space="preserve">proposed to be cleared (e.g. </w:t>
            </w:r>
            <w:r w:rsidR="00913462" w:rsidRPr="009F138B">
              <w:rPr>
                <w:rFonts w:ascii="Calibri" w:hAnsi="Calibri" w:cs="Calibri"/>
                <w:color w:val="4472C4" w:themeColor="accent1"/>
                <w:sz w:val="20"/>
                <w:szCs w:val="20"/>
              </w:rPr>
              <w:t xml:space="preserve">food, </w:t>
            </w:r>
            <w:r w:rsidRPr="009F138B">
              <w:rPr>
                <w:rFonts w:ascii="Calibri" w:hAnsi="Calibri" w:cs="Calibri"/>
                <w:color w:val="4472C4" w:themeColor="accent1"/>
                <w:sz w:val="20"/>
                <w:szCs w:val="20"/>
              </w:rPr>
              <w:t xml:space="preserve">shade, pollination, </w:t>
            </w:r>
            <w:r w:rsidR="00913462" w:rsidRPr="009F138B">
              <w:rPr>
                <w:rFonts w:ascii="Calibri" w:hAnsi="Calibri" w:cs="Calibri"/>
                <w:color w:val="4472C4" w:themeColor="accent1"/>
                <w:sz w:val="20"/>
                <w:szCs w:val="20"/>
              </w:rPr>
              <w:t>evaporation control, fire/flood mitigation</w:t>
            </w:r>
            <w:r w:rsidRPr="009F138B">
              <w:rPr>
                <w:rFonts w:ascii="Calibri" w:hAnsi="Calibri" w:cs="Calibri"/>
                <w:color w:val="4472C4" w:themeColor="accent1"/>
                <w:sz w:val="20"/>
                <w:szCs w:val="20"/>
              </w:rPr>
              <w:t>)</w:t>
            </w:r>
          </w:p>
        </w:tc>
        <w:tc>
          <w:tcPr>
            <w:tcW w:w="5977" w:type="dxa"/>
          </w:tcPr>
          <w:p w14:paraId="5D5A9D9A"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r w:rsidR="00935EFB" w14:paraId="4AC15272" w14:textId="77777777" w:rsidTr="00935EFB">
        <w:tc>
          <w:tcPr>
            <w:tcW w:w="3005" w:type="dxa"/>
          </w:tcPr>
          <w:p w14:paraId="20FB9420" w14:textId="0999F9AF" w:rsidR="00935EFB" w:rsidRPr="009F138B" w:rsidRDefault="00935EFB" w:rsidP="00133BA2">
            <w:pPr>
              <w:autoSpaceDE w:val="0"/>
              <w:autoSpaceDN w:val="0"/>
              <w:adjustRightInd w:val="0"/>
              <w:spacing w:beforeLines="100" w:before="240" w:afterLines="100"/>
              <w:rPr>
                <w:rFonts w:ascii="Calibri" w:hAnsi="Calibri" w:cs="Calibri"/>
                <w:color w:val="4472C4" w:themeColor="accent1"/>
                <w:sz w:val="20"/>
                <w:szCs w:val="20"/>
              </w:rPr>
            </w:pPr>
            <w:r w:rsidRPr="009F138B">
              <w:rPr>
                <w:rFonts w:ascii="Calibri" w:hAnsi="Calibri" w:cs="Calibri"/>
                <w:color w:val="4472C4" w:themeColor="accent1"/>
                <w:sz w:val="20"/>
                <w:szCs w:val="20"/>
              </w:rPr>
              <w:t>4.6 Impacts on people’s overall health, wellbeing, and sense of place (how they feel connected to the locality and its character)</w:t>
            </w:r>
          </w:p>
        </w:tc>
        <w:tc>
          <w:tcPr>
            <w:tcW w:w="5977" w:type="dxa"/>
          </w:tcPr>
          <w:p w14:paraId="19F0ED03" w14:textId="77777777" w:rsidR="00935EFB" w:rsidRDefault="00935EFB" w:rsidP="00133BA2">
            <w:pPr>
              <w:autoSpaceDE w:val="0"/>
              <w:autoSpaceDN w:val="0"/>
              <w:adjustRightInd w:val="0"/>
              <w:spacing w:beforeLines="100" w:before="240" w:afterLines="100"/>
              <w:rPr>
                <w:rFonts w:ascii="Calibri" w:hAnsi="Calibri" w:cs="Calibri"/>
                <w:sz w:val="20"/>
                <w:szCs w:val="20"/>
              </w:rPr>
            </w:pPr>
          </w:p>
        </w:tc>
      </w:tr>
    </w:tbl>
    <w:p w14:paraId="7584CEC1" w14:textId="77777777" w:rsidR="00FB1B44" w:rsidRDefault="00FB1B44" w:rsidP="00C50C7E">
      <w:pPr>
        <w:autoSpaceDE w:val="0"/>
        <w:autoSpaceDN w:val="0"/>
        <w:adjustRightInd w:val="0"/>
        <w:spacing w:after="0" w:line="240" w:lineRule="auto"/>
        <w:rPr>
          <w:rFonts w:ascii="Calibri" w:hAnsi="Calibri" w:cs="Calibri"/>
          <w:sz w:val="20"/>
          <w:szCs w:val="20"/>
        </w:rPr>
      </w:pPr>
    </w:p>
    <w:p w14:paraId="02FCBF2C" w14:textId="7E1A65F0" w:rsidR="00FB1B44" w:rsidRPr="009F138B" w:rsidRDefault="00935EFB"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5</w:t>
      </w:r>
      <w:r w:rsidR="00FB1B44" w:rsidRPr="009F138B">
        <w:rPr>
          <w:rFonts w:ascii="Calibri" w:hAnsi="Calibri" w:cs="Calibri"/>
          <w:i/>
          <w:color w:val="4472C4" w:themeColor="accent1"/>
          <w:szCs w:val="20"/>
        </w:rPr>
        <w:t>. What have you done to find out the views of your neighbours and other people in your community with regard to your proposal</w:t>
      </w:r>
      <w:r w:rsidR="003314BF" w:rsidRPr="009F138B">
        <w:rPr>
          <w:rFonts w:ascii="Calibri" w:hAnsi="Calibri" w:cs="Calibri"/>
          <w:i/>
          <w:color w:val="4472C4" w:themeColor="accent1"/>
          <w:szCs w:val="20"/>
        </w:rPr>
        <w:t xml:space="preserve"> (e.g., informal discussion, semi-formal interview, community forum)</w:t>
      </w:r>
      <w:r w:rsidR="00FB1B44" w:rsidRPr="009F138B">
        <w:rPr>
          <w:rFonts w:ascii="Calibri" w:hAnsi="Calibri" w:cs="Calibri"/>
          <w:i/>
          <w:color w:val="4472C4" w:themeColor="accent1"/>
          <w:szCs w:val="20"/>
        </w:rPr>
        <w:t>?</w:t>
      </w:r>
    </w:p>
    <w:tbl>
      <w:tblPr>
        <w:tblStyle w:val="TableGrid"/>
        <w:tblW w:w="0" w:type="auto"/>
        <w:tblLook w:val="04A0" w:firstRow="1" w:lastRow="0" w:firstColumn="1" w:lastColumn="0" w:noHBand="0" w:noVBand="1"/>
      </w:tblPr>
      <w:tblGrid>
        <w:gridCol w:w="9016"/>
      </w:tblGrid>
      <w:tr w:rsidR="00FB1B44" w14:paraId="41A36BF0" w14:textId="77777777" w:rsidTr="00FB1B44">
        <w:trPr>
          <w:trHeight w:val="573"/>
        </w:trPr>
        <w:tc>
          <w:tcPr>
            <w:tcW w:w="9016" w:type="dxa"/>
          </w:tcPr>
          <w:p w14:paraId="7DB82481" w14:textId="77777777" w:rsidR="00FB1B44" w:rsidRDefault="00FB1B44" w:rsidP="00C50C7E">
            <w:pPr>
              <w:autoSpaceDE w:val="0"/>
              <w:autoSpaceDN w:val="0"/>
              <w:adjustRightInd w:val="0"/>
              <w:spacing w:after="0"/>
              <w:rPr>
                <w:rFonts w:ascii="Calibri" w:hAnsi="Calibri" w:cs="Calibri"/>
                <w:sz w:val="20"/>
                <w:szCs w:val="20"/>
              </w:rPr>
            </w:pPr>
          </w:p>
          <w:p w14:paraId="450AB4B7" w14:textId="77777777" w:rsidR="00477C72" w:rsidRDefault="00477C72" w:rsidP="00C50C7E">
            <w:pPr>
              <w:autoSpaceDE w:val="0"/>
              <w:autoSpaceDN w:val="0"/>
              <w:adjustRightInd w:val="0"/>
              <w:spacing w:after="0"/>
              <w:rPr>
                <w:rFonts w:ascii="Calibri" w:hAnsi="Calibri" w:cs="Calibri"/>
                <w:sz w:val="20"/>
                <w:szCs w:val="20"/>
              </w:rPr>
            </w:pPr>
          </w:p>
          <w:p w14:paraId="17B11872" w14:textId="77777777" w:rsidR="00477C72" w:rsidRDefault="00477C72" w:rsidP="00C50C7E">
            <w:pPr>
              <w:autoSpaceDE w:val="0"/>
              <w:autoSpaceDN w:val="0"/>
              <w:adjustRightInd w:val="0"/>
              <w:spacing w:after="0"/>
              <w:rPr>
                <w:rFonts w:ascii="Calibri" w:hAnsi="Calibri" w:cs="Calibri"/>
                <w:sz w:val="20"/>
                <w:szCs w:val="20"/>
              </w:rPr>
            </w:pPr>
          </w:p>
          <w:p w14:paraId="5083B5CA" w14:textId="278DD3D3" w:rsidR="00477C72" w:rsidRDefault="00477C72" w:rsidP="00C50C7E">
            <w:pPr>
              <w:autoSpaceDE w:val="0"/>
              <w:autoSpaceDN w:val="0"/>
              <w:adjustRightInd w:val="0"/>
              <w:spacing w:after="0"/>
              <w:rPr>
                <w:rFonts w:ascii="Calibri" w:hAnsi="Calibri" w:cs="Calibri"/>
                <w:sz w:val="20"/>
                <w:szCs w:val="20"/>
              </w:rPr>
            </w:pPr>
          </w:p>
          <w:p w14:paraId="07040798" w14:textId="77777777" w:rsidR="005C6486" w:rsidRDefault="005C6486" w:rsidP="00C50C7E">
            <w:pPr>
              <w:autoSpaceDE w:val="0"/>
              <w:autoSpaceDN w:val="0"/>
              <w:adjustRightInd w:val="0"/>
              <w:spacing w:after="0"/>
              <w:rPr>
                <w:rFonts w:ascii="Calibri" w:hAnsi="Calibri" w:cs="Calibri"/>
                <w:sz w:val="20"/>
                <w:szCs w:val="20"/>
              </w:rPr>
            </w:pPr>
          </w:p>
          <w:p w14:paraId="353EB49B" w14:textId="793DBCDF" w:rsidR="005C6486" w:rsidRDefault="005C6486" w:rsidP="00C50C7E">
            <w:pPr>
              <w:autoSpaceDE w:val="0"/>
              <w:autoSpaceDN w:val="0"/>
              <w:adjustRightInd w:val="0"/>
              <w:spacing w:after="0"/>
              <w:rPr>
                <w:rFonts w:ascii="Calibri" w:hAnsi="Calibri" w:cs="Calibri"/>
                <w:sz w:val="20"/>
                <w:szCs w:val="20"/>
              </w:rPr>
            </w:pPr>
          </w:p>
        </w:tc>
      </w:tr>
    </w:tbl>
    <w:p w14:paraId="3DD8FCD4" w14:textId="77777777" w:rsidR="00FB1B44" w:rsidRDefault="00FB1B44" w:rsidP="00C50C7E">
      <w:pPr>
        <w:autoSpaceDE w:val="0"/>
        <w:autoSpaceDN w:val="0"/>
        <w:adjustRightInd w:val="0"/>
        <w:spacing w:after="0" w:line="240" w:lineRule="auto"/>
        <w:rPr>
          <w:rFonts w:ascii="Calibri" w:hAnsi="Calibri" w:cs="Calibri"/>
          <w:sz w:val="20"/>
          <w:szCs w:val="20"/>
        </w:rPr>
      </w:pPr>
    </w:p>
    <w:p w14:paraId="48682FBA" w14:textId="6EBBE9F8" w:rsidR="00FB1B44" w:rsidRPr="009F138B" w:rsidRDefault="00935EFB" w:rsidP="00363720">
      <w:pPr>
        <w:autoSpaceDE w:val="0"/>
        <w:autoSpaceDN w:val="0"/>
        <w:adjustRightInd w:val="0"/>
        <w:spacing w:after="120" w:line="240" w:lineRule="auto"/>
        <w:rPr>
          <w:rFonts w:ascii="Calibri" w:hAnsi="Calibri" w:cs="Calibri"/>
          <w:i/>
          <w:color w:val="4472C4" w:themeColor="accent1"/>
          <w:szCs w:val="20"/>
        </w:rPr>
      </w:pPr>
      <w:r w:rsidRPr="009F138B">
        <w:rPr>
          <w:rFonts w:ascii="Calibri" w:hAnsi="Calibri" w:cs="Calibri"/>
          <w:i/>
          <w:color w:val="4472C4" w:themeColor="accent1"/>
          <w:szCs w:val="20"/>
        </w:rPr>
        <w:t>6</w:t>
      </w:r>
      <w:r w:rsidR="00FB1B44" w:rsidRPr="009F138B">
        <w:rPr>
          <w:rFonts w:ascii="Calibri" w:hAnsi="Calibri" w:cs="Calibri"/>
          <w:i/>
          <w:color w:val="4472C4" w:themeColor="accent1"/>
          <w:szCs w:val="20"/>
        </w:rPr>
        <w:t>.</w:t>
      </w:r>
      <w:r w:rsidR="003314BF" w:rsidRPr="009F138B">
        <w:rPr>
          <w:rFonts w:ascii="Calibri" w:hAnsi="Calibri" w:cs="Calibri"/>
          <w:i/>
          <w:color w:val="4472C4" w:themeColor="accent1"/>
          <w:szCs w:val="20"/>
        </w:rPr>
        <w:t xml:space="preserve"> What (if any) changes to your proposal are you considering as a result of identifying the above impacts (e.g., reducing the area to be cleared; staging the clearing over time; replanting suitable species in different location)?</w:t>
      </w:r>
    </w:p>
    <w:tbl>
      <w:tblPr>
        <w:tblStyle w:val="TableGrid"/>
        <w:tblW w:w="0" w:type="auto"/>
        <w:tblLook w:val="04A0" w:firstRow="1" w:lastRow="0" w:firstColumn="1" w:lastColumn="0" w:noHBand="0" w:noVBand="1"/>
      </w:tblPr>
      <w:tblGrid>
        <w:gridCol w:w="9016"/>
      </w:tblGrid>
      <w:tr w:rsidR="00AC0FE1" w14:paraId="5787C4B7" w14:textId="77777777" w:rsidTr="00256180">
        <w:trPr>
          <w:trHeight w:val="573"/>
        </w:trPr>
        <w:tc>
          <w:tcPr>
            <w:tcW w:w="9016" w:type="dxa"/>
          </w:tcPr>
          <w:p w14:paraId="5BCE78EF" w14:textId="77777777" w:rsidR="00AC0FE1" w:rsidRDefault="00AC0FE1" w:rsidP="00256180">
            <w:pPr>
              <w:autoSpaceDE w:val="0"/>
              <w:autoSpaceDN w:val="0"/>
              <w:adjustRightInd w:val="0"/>
              <w:spacing w:after="0"/>
              <w:rPr>
                <w:rFonts w:ascii="Calibri" w:hAnsi="Calibri" w:cs="Calibri"/>
                <w:sz w:val="20"/>
                <w:szCs w:val="20"/>
              </w:rPr>
            </w:pPr>
          </w:p>
          <w:p w14:paraId="4214964C" w14:textId="77777777" w:rsidR="00477C72" w:rsidRDefault="00477C72" w:rsidP="00256180">
            <w:pPr>
              <w:autoSpaceDE w:val="0"/>
              <w:autoSpaceDN w:val="0"/>
              <w:adjustRightInd w:val="0"/>
              <w:spacing w:after="0"/>
              <w:rPr>
                <w:rFonts w:ascii="Calibri" w:hAnsi="Calibri" w:cs="Calibri"/>
                <w:sz w:val="20"/>
                <w:szCs w:val="20"/>
              </w:rPr>
            </w:pPr>
          </w:p>
          <w:p w14:paraId="0D4C00A6" w14:textId="40A3FFB3" w:rsidR="00477C72" w:rsidRDefault="00477C72" w:rsidP="00256180">
            <w:pPr>
              <w:autoSpaceDE w:val="0"/>
              <w:autoSpaceDN w:val="0"/>
              <w:adjustRightInd w:val="0"/>
              <w:spacing w:after="0"/>
              <w:rPr>
                <w:rFonts w:ascii="Calibri" w:hAnsi="Calibri" w:cs="Calibri"/>
                <w:sz w:val="20"/>
                <w:szCs w:val="20"/>
              </w:rPr>
            </w:pPr>
          </w:p>
          <w:p w14:paraId="6E9559AE" w14:textId="77777777" w:rsidR="005C6486" w:rsidRDefault="005C6486" w:rsidP="00256180">
            <w:pPr>
              <w:autoSpaceDE w:val="0"/>
              <w:autoSpaceDN w:val="0"/>
              <w:adjustRightInd w:val="0"/>
              <w:spacing w:after="0"/>
              <w:rPr>
                <w:rFonts w:ascii="Calibri" w:hAnsi="Calibri" w:cs="Calibri"/>
                <w:sz w:val="20"/>
                <w:szCs w:val="20"/>
              </w:rPr>
            </w:pPr>
          </w:p>
          <w:p w14:paraId="61522622" w14:textId="77777777" w:rsidR="005C6486" w:rsidRDefault="005C6486" w:rsidP="00256180">
            <w:pPr>
              <w:autoSpaceDE w:val="0"/>
              <w:autoSpaceDN w:val="0"/>
              <w:adjustRightInd w:val="0"/>
              <w:spacing w:after="0"/>
              <w:rPr>
                <w:rFonts w:ascii="Calibri" w:hAnsi="Calibri" w:cs="Calibri"/>
                <w:sz w:val="20"/>
                <w:szCs w:val="20"/>
              </w:rPr>
            </w:pPr>
          </w:p>
          <w:p w14:paraId="5FFBBCD3" w14:textId="2AD6CB8F" w:rsidR="00477C72" w:rsidRDefault="00477C72" w:rsidP="00256180">
            <w:pPr>
              <w:autoSpaceDE w:val="0"/>
              <w:autoSpaceDN w:val="0"/>
              <w:adjustRightInd w:val="0"/>
              <w:spacing w:after="0"/>
              <w:rPr>
                <w:rFonts w:ascii="Calibri" w:hAnsi="Calibri" w:cs="Calibri"/>
                <w:sz w:val="20"/>
                <w:szCs w:val="20"/>
              </w:rPr>
            </w:pPr>
          </w:p>
        </w:tc>
      </w:tr>
    </w:tbl>
    <w:p w14:paraId="5A5E7ED4" w14:textId="77777777" w:rsidR="00E34967" w:rsidRPr="008823FD" w:rsidRDefault="00E34967" w:rsidP="00C50C7E">
      <w:pPr>
        <w:autoSpaceDE w:val="0"/>
        <w:autoSpaceDN w:val="0"/>
        <w:adjustRightInd w:val="0"/>
        <w:spacing w:after="0" w:line="240" w:lineRule="auto"/>
        <w:rPr>
          <w:rFonts w:ascii="Calibri" w:hAnsi="Calibri" w:cs="Calibri"/>
          <w:sz w:val="24"/>
          <w:szCs w:val="20"/>
        </w:rPr>
      </w:pPr>
    </w:p>
    <w:p w14:paraId="19AD6909" w14:textId="75AE0112" w:rsidR="004804F3" w:rsidRPr="004E3E65" w:rsidRDefault="0076021B" w:rsidP="004804F3">
      <w:pPr>
        <w:rPr>
          <w:rFonts w:ascii="Calibri,Bold" w:hAnsi="Calibri,Bold" w:cs="Calibri,Bold"/>
          <w:b/>
          <w:bCs/>
          <w:color w:val="4472C4" w:themeColor="accent1"/>
          <w:sz w:val="28"/>
          <w:szCs w:val="28"/>
        </w:rPr>
      </w:pPr>
      <w:r w:rsidRPr="0076021B">
        <w:rPr>
          <w:rFonts w:ascii="Calibri,Bold" w:hAnsi="Calibri,Bold" w:cs="Calibri,Bold"/>
          <w:b/>
          <w:bCs/>
          <w:color w:val="002060"/>
          <w:sz w:val="28"/>
          <w:szCs w:val="28"/>
        </w:rPr>
        <w:lastRenderedPageBreak/>
        <w:t xml:space="preserve">Draft </w:t>
      </w:r>
      <w:r w:rsidR="004804F3" w:rsidRPr="003E7578">
        <w:rPr>
          <w:rFonts w:ascii="Calibri,Bold" w:hAnsi="Calibri,Bold" w:cs="Calibri,Bold"/>
          <w:b/>
          <w:bCs/>
          <w:color w:val="4472C4" w:themeColor="accent1"/>
          <w:sz w:val="28"/>
          <w:szCs w:val="28"/>
        </w:rPr>
        <w:t>Questionnaire</w:t>
      </w:r>
      <w:r w:rsidR="004804F3" w:rsidRPr="004E3E65">
        <w:rPr>
          <w:rFonts w:ascii="Calibri,Bold" w:hAnsi="Calibri,Bold" w:cs="Calibri,Bold"/>
          <w:b/>
          <w:bCs/>
          <w:color w:val="4472C4" w:themeColor="accent1"/>
          <w:sz w:val="28"/>
          <w:szCs w:val="28"/>
        </w:rPr>
        <w:t xml:space="preserve"> Guide </w:t>
      </w:r>
    </w:p>
    <w:p w14:paraId="3B794089" w14:textId="0E00B3F7" w:rsidR="004804F3" w:rsidRDefault="004804F3" w:rsidP="004804F3">
      <w:pPr>
        <w:spacing w:after="0"/>
      </w:pPr>
      <w:r>
        <w:t xml:space="preserve">This guidance is intended to assist </w:t>
      </w:r>
      <w:r w:rsidR="003E7578">
        <w:t xml:space="preserve">Applicants </w:t>
      </w:r>
      <w:r>
        <w:t xml:space="preserve">in completing the Questionnaire and in identifying the social impacts relating to clearing native vegetation. The social impact assessment will form part of the information provided to the Native Vegetation Panel, which must </w:t>
      </w:r>
      <w:r w:rsidRPr="005977A2">
        <w:t>ensur</w:t>
      </w:r>
      <w:r>
        <w:t>e that</w:t>
      </w:r>
      <w:r w:rsidRPr="005977A2">
        <w:t xml:space="preserve"> social considerations are effectively integrated into natural resource management decisions </w:t>
      </w:r>
      <w:r>
        <w:t>alongside environmental and economic considerations</w:t>
      </w:r>
      <w:r w:rsidRPr="005977A2">
        <w:t>.</w:t>
      </w:r>
      <w:r w:rsidR="00542697">
        <w:t xml:space="preserve"> The social impact assessment</w:t>
      </w:r>
      <w:r>
        <w:t xml:space="preserve"> </w:t>
      </w:r>
      <w:r w:rsidR="00542697">
        <w:t>s</w:t>
      </w:r>
      <w:r>
        <w:t>hould consider the following matters:</w:t>
      </w:r>
    </w:p>
    <w:p w14:paraId="35AD9F10" w14:textId="77777777" w:rsidR="004804F3" w:rsidRDefault="004804F3" w:rsidP="004804F3">
      <w:pPr>
        <w:spacing w:after="0"/>
      </w:pPr>
    </w:p>
    <w:p w14:paraId="60BBF3BD" w14:textId="77777777" w:rsidR="004804F3" w:rsidRPr="009F138B" w:rsidRDefault="004804F3" w:rsidP="004E3E65">
      <w:pPr>
        <w:pStyle w:val="ListParagraph"/>
        <w:numPr>
          <w:ilvl w:val="0"/>
          <w:numId w:val="1"/>
        </w:numPr>
        <w:spacing w:after="120"/>
        <w:ind w:left="714" w:hanging="714"/>
        <w:rPr>
          <w:bCs/>
        </w:rPr>
      </w:pPr>
      <w:r w:rsidRPr="009F138B">
        <w:rPr>
          <w:bCs/>
        </w:rPr>
        <w:t xml:space="preserve">SCALE </w:t>
      </w:r>
    </w:p>
    <w:p w14:paraId="1C449CC1" w14:textId="4E898DCF" w:rsidR="004804F3" w:rsidRPr="00206907" w:rsidRDefault="004804F3" w:rsidP="004804F3">
      <w:pPr>
        <w:spacing w:after="0"/>
      </w:pPr>
      <w:r>
        <w:t xml:space="preserve">Are the identified social impacts </w:t>
      </w:r>
      <w:r w:rsidRPr="009B1229">
        <w:rPr>
          <w:b/>
        </w:rPr>
        <w:t>proportionate</w:t>
      </w:r>
      <w:r w:rsidRPr="00206907">
        <w:t xml:space="preserve"> to the scale of the proposal? </w:t>
      </w:r>
      <w:r w:rsidR="008D57DD">
        <w:t>Often</w:t>
      </w:r>
      <w:r w:rsidRPr="00206907">
        <w:t xml:space="preserve"> </w:t>
      </w:r>
      <w:r>
        <w:t xml:space="preserve">the social impacts of clearing a relatively small number of trees </w:t>
      </w:r>
      <w:r w:rsidR="004E3E65">
        <w:t>are</w:t>
      </w:r>
      <w:r>
        <w:t xml:space="preserve"> fewer and less significant than those of a large-scale proposal over a large area of land.</w:t>
      </w:r>
    </w:p>
    <w:p w14:paraId="0F3E6884" w14:textId="77777777" w:rsidR="004804F3" w:rsidRPr="00FA6BC5" w:rsidRDefault="004804F3" w:rsidP="004804F3">
      <w:pPr>
        <w:spacing w:after="0"/>
        <w:rPr>
          <w:b/>
        </w:rPr>
      </w:pPr>
    </w:p>
    <w:p w14:paraId="683C3F9B" w14:textId="77777777" w:rsidR="004804F3" w:rsidRPr="009F138B" w:rsidRDefault="004804F3" w:rsidP="004E3E65">
      <w:pPr>
        <w:pStyle w:val="ListParagraph"/>
        <w:numPr>
          <w:ilvl w:val="0"/>
          <w:numId w:val="1"/>
        </w:numPr>
        <w:spacing w:after="120"/>
        <w:ind w:left="714" w:hanging="714"/>
        <w:rPr>
          <w:bCs/>
        </w:rPr>
      </w:pPr>
      <w:r w:rsidRPr="009F138B">
        <w:rPr>
          <w:bCs/>
        </w:rPr>
        <w:t>IDENTIFYING IMPACTS</w:t>
      </w:r>
    </w:p>
    <w:p w14:paraId="6A610B3A" w14:textId="427C3854" w:rsidR="004804F3" w:rsidRDefault="004804F3" w:rsidP="004804F3">
      <w:pPr>
        <w:spacing w:after="120"/>
      </w:pPr>
      <w:r>
        <w:t xml:space="preserve">The application should explain </w:t>
      </w:r>
      <w:r w:rsidRPr="009B1229">
        <w:rPr>
          <w:b/>
        </w:rPr>
        <w:t>how people will experience, or expect to experience</w:t>
      </w:r>
      <w:r>
        <w:rPr>
          <w:i/>
        </w:rPr>
        <w:t>,</w:t>
      </w:r>
      <w:r w:rsidRPr="00FA6BC5">
        <w:rPr>
          <w:i/>
        </w:rPr>
        <w:t xml:space="preserve"> </w:t>
      </w:r>
      <w:r>
        <w:t>the vegetation clearing, whether positively or negatively. For example, the social impacts of small-scale clearing of native rainforest for farming might include:</w:t>
      </w:r>
    </w:p>
    <w:tbl>
      <w:tblPr>
        <w:tblStyle w:val="TableGrid"/>
        <w:tblW w:w="0" w:type="auto"/>
        <w:tblCellMar>
          <w:left w:w="57" w:type="dxa"/>
          <w:right w:w="57" w:type="dxa"/>
        </w:tblCellMar>
        <w:tblLook w:val="04A0" w:firstRow="1" w:lastRow="0" w:firstColumn="1" w:lastColumn="0" w:noHBand="0" w:noVBand="1"/>
      </w:tblPr>
      <w:tblGrid>
        <w:gridCol w:w="4248"/>
        <w:gridCol w:w="4536"/>
      </w:tblGrid>
      <w:tr w:rsidR="004804F3" w14:paraId="077E8269" w14:textId="77777777" w:rsidTr="00002544">
        <w:tc>
          <w:tcPr>
            <w:tcW w:w="8784" w:type="dxa"/>
            <w:gridSpan w:val="2"/>
            <w:tcBorders>
              <w:bottom w:val="single" w:sz="4" w:space="0" w:color="auto"/>
            </w:tcBorders>
            <w:shd w:val="clear" w:color="auto" w:fill="D9D9D9" w:themeFill="background1" w:themeFillShade="D9"/>
          </w:tcPr>
          <w:p w14:paraId="27F89BD2" w14:textId="77777777" w:rsidR="004804F3" w:rsidRPr="00CF6359" w:rsidRDefault="004804F3" w:rsidP="00002544">
            <w:pPr>
              <w:spacing w:before="120" w:after="120"/>
              <w:jc w:val="center"/>
              <w:rPr>
                <w:i/>
                <w:sz w:val="24"/>
              </w:rPr>
            </w:pPr>
            <w:r w:rsidRPr="00CF6359">
              <w:rPr>
                <w:i/>
                <w:sz w:val="24"/>
              </w:rPr>
              <w:t>Impacts on others</w:t>
            </w:r>
          </w:p>
        </w:tc>
      </w:tr>
      <w:tr w:rsidR="004804F3" w14:paraId="7B82B61B" w14:textId="77777777" w:rsidTr="00002544">
        <w:trPr>
          <w:trHeight w:val="547"/>
        </w:trPr>
        <w:tc>
          <w:tcPr>
            <w:tcW w:w="4248" w:type="dxa"/>
            <w:shd w:val="clear" w:color="auto" w:fill="F2F2F2" w:themeFill="background1" w:themeFillShade="F2"/>
          </w:tcPr>
          <w:p w14:paraId="1B5DB5B0" w14:textId="77777777" w:rsidR="004804F3" w:rsidRDefault="004804F3" w:rsidP="00002544">
            <w:pPr>
              <w:spacing w:before="120" w:after="120"/>
              <w:jc w:val="center"/>
            </w:pPr>
            <w:r>
              <w:t>POSITIVE</w:t>
            </w:r>
          </w:p>
        </w:tc>
        <w:tc>
          <w:tcPr>
            <w:tcW w:w="4536" w:type="dxa"/>
            <w:shd w:val="clear" w:color="auto" w:fill="F2F2F2" w:themeFill="background1" w:themeFillShade="F2"/>
          </w:tcPr>
          <w:p w14:paraId="750FD59C" w14:textId="77777777" w:rsidR="004804F3" w:rsidRDefault="004804F3" w:rsidP="00002544">
            <w:pPr>
              <w:spacing w:before="120" w:after="120"/>
              <w:jc w:val="center"/>
            </w:pPr>
            <w:r>
              <w:t>NEGATIVE</w:t>
            </w:r>
          </w:p>
        </w:tc>
      </w:tr>
      <w:tr w:rsidR="004804F3" w14:paraId="6DC6D866" w14:textId="77777777" w:rsidTr="00002544">
        <w:trPr>
          <w:trHeight w:val="547"/>
        </w:trPr>
        <w:tc>
          <w:tcPr>
            <w:tcW w:w="4248" w:type="dxa"/>
          </w:tcPr>
          <w:p w14:paraId="60913480" w14:textId="77777777" w:rsidR="004804F3" w:rsidRPr="009B1229" w:rsidRDefault="004804F3" w:rsidP="00002544">
            <w:pPr>
              <w:spacing w:before="120" w:after="120"/>
              <w:rPr>
                <w:sz w:val="20"/>
              </w:rPr>
            </w:pPr>
            <w:r w:rsidRPr="009B1229">
              <w:rPr>
                <w:sz w:val="20"/>
              </w:rPr>
              <w:t>Enhanced community wellbeing owing to increased local economic activity</w:t>
            </w:r>
            <w:r>
              <w:rPr>
                <w:sz w:val="20"/>
              </w:rPr>
              <w:t>.</w:t>
            </w:r>
          </w:p>
          <w:p w14:paraId="3D97F4BB" w14:textId="77777777" w:rsidR="004804F3" w:rsidRPr="009B1229" w:rsidRDefault="004804F3" w:rsidP="00002544">
            <w:pPr>
              <w:spacing w:before="120" w:after="120"/>
              <w:rPr>
                <w:sz w:val="20"/>
              </w:rPr>
            </w:pPr>
            <w:r w:rsidRPr="009B1229">
              <w:rPr>
                <w:sz w:val="20"/>
              </w:rPr>
              <w:t>Support for local and regional businesses (income and employment) through contributions to buoyant rural sector</w:t>
            </w:r>
            <w:r>
              <w:rPr>
                <w:sz w:val="20"/>
              </w:rPr>
              <w:t>.</w:t>
            </w:r>
          </w:p>
          <w:p w14:paraId="099488CC" w14:textId="77777777" w:rsidR="004804F3" w:rsidRPr="009B1229" w:rsidRDefault="004804F3" w:rsidP="00002544">
            <w:pPr>
              <w:spacing w:before="120" w:after="120"/>
              <w:rPr>
                <w:sz w:val="20"/>
              </w:rPr>
            </w:pPr>
            <w:r w:rsidRPr="009B1229">
              <w:rPr>
                <w:sz w:val="20"/>
              </w:rPr>
              <w:t>Increased community cohesion among local farmers and producers</w:t>
            </w:r>
            <w:r>
              <w:rPr>
                <w:sz w:val="20"/>
              </w:rPr>
              <w:t>.</w:t>
            </w:r>
          </w:p>
          <w:p w14:paraId="2250ABF0" w14:textId="77777777" w:rsidR="004804F3" w:rsidRPr="009B1229" w:rsidRDefault="004804F3" w:rsidP="00002544">
            <w:pPr>
              <w:spacing w:before="120" w:after="120"/>
              <w:rPr>
                <w:sz w:val="20"/>
              </w:rPr>
            </w:pPr>
            <w:r w:rsidRPr="009B1229">
              <w:rPr>
                <w:sz w:val="20"/>
              </w:rPr>
              <w:t>Improved overall wellbeing for local farm workers who will be employed on the property</w:t>
            </w:r>
            <w:r>
              <w:rPr>
                <w:sz w:val="20"/>
              </w:rPr>
              <w:t>.</w:t>
            </w:r>
          </w:p>
          <w:p w14:paraId="0BE0E803" w14:textId="77777777" w:rsidR="004804F3" w:rsidRPr="009B1229" w:rsidRDefault="004804F3" w:rsidP="00002544">
            <w:pPr>
              <w:spacing w:before="120" w:after="120"/>
              <w:rPr>
                <w:sz w:val="20"/>
              </w:rPr>
            </w:pPr>
            <w:r w:rsidRPr="009B1229">
              <w:rPr>
                <w:sz w:val="20"/>
              </w:rPr>
              <w:t>Greater safety through managing rural fire risk</w:t>
            </w:r>
            <w:r>
              <w:rPr>
                <w:sz w:val="20"/>
              </w:rPr>
              <w:t>.</w:t>
            </w:r>
          </w:p>
        </w:tc>
        <w:tc>
          <w:tcPr>
            <w:tcW w:w="4536" w:type="dxa"/>
          </w:tcPr>
          <w:p w14:paraId="4E317C0D" w14:textId="77777777" w:rsidR="004804F3" w:rsidRPr="009B1229" w:rsidRDefault="004804F3" w:rsidP="00002544">
            <w:pPr>
              <w:spacing w:before="120" w:after="120"/>
              <w:rPr>
                <w:sz w:val="20"/>
              </w:rPr>
            </w:pPr>
            <w:r w:rsidRPr="009B1229">
              <w:rPr>
                <w:sz w:val="20"/>
              </w:rPr>
              <w:t>Reduced visual amenity and aesthetic value of local surroundings owing to loss of rainforest remnant</w:t>
            </w:r>
            <w:r>
              <w:rPr>
                <w:sz w:val="20"/>
              </w:rPr>
              <w:t>.</w:t>
            </w:r>
          </w:p>
          <w:p w14:paraId="5B70EB11" w14:textId="77777777" w:rsidR="004804F3" w:rsidRPr="009B1229" w:rsidRDefault="004804F3" w:rsidP="00002544">
            <w:pPr>
              <w:spacing w:before="120" w:after="120"/>
              <w:rPr>
                <w:sz w:val="20"/>
              </w:rPr>
            </w:pPr>
            <w:r w:rsidRPr="009B1229">
              <w:rPr>
                <w:sz w:val="20"/>
              </w:rPr>
              <w:t>Potential runoff from cleared land affecting neighbouring properties and waterways</w:t>
            </w:r>
            <w:r>
              <w:rPr>
                <w:sz w:val="20"/>
              </w:rPr>
              <w:t>.</w:t>
            </w:r>
          </w:p>
          <w:p w14:paraId="15F6DE0B" w14:textId="77777777" w:rsidR="004804F3" w:rsidRPr="009B1229" w:rsidRDefault="004804F3" w:rsidP="00002544">
            <w:pPr>
              <w:spacing w:before="120" w:after="120"/>
              <w:rPr>
                <w:sz w:val="20"/>
              </w:rPr>
            </w:pPr>
            <w:r w:rsidRPr="009B1229">
              <w:rPr>
                <w:sz w:val="20"/>
              </w:rPr>
              <w:t xml:space="preserve">Loss of services provided to neighbouring properties (e.g. wind buffer, nutrient cycling, crop </w:t>
            </w:r>
            <w:r>
              <w:rPr>
                <w:sz w:val="20"/>
              </w:rPr>
              <w:t>pollination, erosion and flood control).</w:t>
            </w:r>
          </w:p>
          <w:p w14:paraId="3AB110EE" w14:textId="77777777" w:rsidR="004804F3" w:rsidRPr="009B1229" w:rsidRDefault="004804F3" w:rsidP="00002544">
            <w:pPr>
              <w:spacing w:before="120" w:after="120"/>
              <w:rPr>
                <w:sz w:val="20"/>
              </w:rPr>
            </w:pPr>
            <w:r w:rsidRPr="009B1229">
              <w:rPr>
                <w:sz w:val="20"/>
              </w:rPr>
              <w:t>Loss of sense of place as a ‘natural’ environment</w:t>
            </w:r>
            <w:r>
              <w:rPr>
                <w:sz w:val="20"/>
              </w:rPr>
              <w:t>.</w:t>
            </w:r>
            <w:r w:rsidRPr="009B1229">
              <w:rPr>
                <w:sz w:val="20"/>
              </w:rPr>
              <w:t xml:space="preserve"> </w:t>
            </w:r>
          </w:p>
          <w:p w14:paraId="35E3587F" w14:textId="77777777" w:rsidR="004804F3" w:rsidRPr="009B1229" w:rsidRDefault="004804F3" w:rsidP="00002544">
            <w:pPr>
              <w:spacing w:before="120" w:after="120"/>
              <w:rPr>
                <w:sz w:val="20"/>
              </w:rPr>
            </w:pPr>
            <w:r w:rsidRPr="009B1229">
              <w:rPr>
                <w:sz w:val="20"/>
              </w:rPr>
              <w:t>Loss of / impacts on Aboriginal cultural values</w:t>
            </w:r>
            <w:r>
              <w:rPr>
                <w:sz w:val="20"/>
              </w:rPr>
              <w:t>.</w:t>
            </w:r>
          </w:p>
        </w:tc>
      </w:tr>
    </w:tbl>
    <w:p w14:paraId="0068C036" w14:textId="77777777" w:rsidR="004804F3" w:rsidRDefault="004804F3" w:rsidP="004804F3">
      <w:pPr>
        <w:spacing w:after="0"/>
      </w:pPr>
    </w:p>
    <w:p w14:paraId="78C31F8B" w14:textId="125D372C" w:rsidR="004804F3" w:rsidRPr="00162B38" w:rsidRDefault="008D57DD" w:rsidP="004804F3">
      <w:pPr>
        <w:spacing w:after="0"/>
      </w:pPr>
      <w:r>
        <w:t>C</w:t>
      </w:r>
      <w:r w:rsidR="004804F3">
        <w:t>onsider</w:t>
      </w:r>
      <w:r>
        <w:t>ation should also be given</w:t>
      </w:r>
      <w:r w:rsidR="004804F3">
        <w:t xml:space="preserve"> </w:t>
      </w:r>
      <w:r>
        <w:t xml:space="preserve">to </w:t>
      </w:r>
      <w:r w:rsidR="004804F3">
        <w:t xml:space="preserve">the implications of NOT proceeding with the land clearing. This enables the Native Vegetation Panel to evaluate the two alternative </w:t>
      </w:r>
      <w:r w:rsidR="004804F3" w:rsidRPr="009B1229">
        <w:rPr>
          <w:b/>
        </w:rPr>
        <w:t>scenarios</w:t>
      </w:r>
      <w:r w:rsidR="004804F3" w:rsidRPr="00B422EA">
        <w:t xml:space="preserve"> </w:t>
      </w:r>
      <w:r w:rsidR="004804F3">
        <w:t>on their merits.</w:t>
      </w:r>
    </w:p>
    <w:p w14:paraId="709E14C6" w14:textId="77777777" w:rsidR="004804F3" w:rsidRPr="00CF6359" w:rsidRDefault="004804F3" w:rsidP="004804F3">
      <w:pPr>
        <w:spacing w:after="0"/>
        <w:rPr>
          <w:b/>
        </w:rPr>
      </w:pPr>
    </w:p>
    <w:p w14:paraId="7B8FE4BD" w14:textId="77777777" w:rsidR="004804F3" w:rsidRPr="009F138B" w:rsidRDefault="004804F3" w:rsidP="004E3E65">
      <w:pPr>
        <w:pStyle w:val="ListParagraph"/>
        <w:numPr>
          <w:ilvl w:val="0"/>
          <w:numId w:val="1"/>
        </w:numPr>
        <w:spacing w:after="120"/>
        <w:ind w:left="714" w:hanging="714"/>
        <w:rPr>
          <w:bCs/>
        </w:rPr>
      </w:pPr>
      <w:r w:rsidRPr="009F138B">
        <w:rPr>
          <w:bCs/>
        </w:rPr>
        <w:t>CUMULATIVE IMPACTS</w:t>
      </w:r>
    </w:p>
    <w:p w14:paraId="5A472DC1" w14:textId="4ACD9459" w:rsidR="004804F3" w:rsidRDefault="004804F3" w:rsidP="004804F3">
      <w:pPr>
        <w:spacing w:after="120"/>
      </w:pPr>
      <w:r>
        <w:t>Firstly, w</w:t>
      </w:r>
      <w:r w:rsidRPr="00206907">
        <w:t xml:space="preserve">hen the various social impacts of the proposal are considered </w:t>
      </w:r>
      <w:r w:rsidRPr="00044449">
        <w:rPr>
          <w:i/>
        </w:rPr>
        <w:t>in combination</w:t>
      </w:r>
      <w:r w:rsidRPr="00206907">
        <w:t xml:space="preserve">, </w:t>
      </w:r>
      <w:r>
        <w:t xml:space="preserve">does the </w:t>
      </w:r>
      <w:r w:rsidR="004D4AB5" w:rsidRPr="009B1229">
        <w:rPr>
          <w:b/>
        </w:rPr>
        <w:t>combined impact</w:t>
      </w:r>
      <w:r w:rsidR="004D4AB5">
        <w:t xml:space="preserve"> </w:t>
      </w:r>
      <w:r>
        <w:t xml:space="preserve">become greater than the sum of the individual impacts, from the point of view of the people affected? </w:t>
      </w:r>
    </w:p>
    <w:p w14:paraId="77B33222" w14:textId="0233F24F" w:rsidR="004804F3" w:rsidRDefault="004804F3" w:rsidP="004804F3">
      <w:pPr>
        <w:spacing w:after="0"/>
      </w:pPr>
      <w:r>
        <w:t xml:space="preserve">Secondly, when the </w:t>
      </w:r>
      <w:r w:rsidRPr="00206907">
        <w:t>various social impacts of the proposal are considered</w:t>
      </w:r>
      <w:r>
        <w:t xml:space="preserve"> alongside social impacts </w:t>
      </w:r>
      <w:r w:rsidRPr="00044449">
        <w:rPr>
          <w:i/>
        </w:rPr>
        <w:t xml:space="preserve">of any other </w:t>
      </w:r>
      <w:r>
        <w:rPr>
          <w:i/>
        </w:rPr>
        <w:t xml:space="preserve">existing or anticipated </w:t>
      </w:r>
      <w:r w:rsidRPr="00044449">
        <w:rPr>
          <w:i/>
        </w:rPr>
        <w:t>projects in the locality</w:t>
      </w:r>
      <w:r>
        <w:t xml:space="preserve">, does the </w:t>
      </w:r>
      <w:r w:rsidR="004D4AB5" w:rsidRPr="009B1229">
        <w:rPr>
          <w:b/>
        </w:rPr>
        <w:t>cumulative impact</w:t>
      </w:r>
      <w:r w:rsidR="004D4AB5">
        <w:t xml:space="preserve"> </w:t>
      </w:r>
      <w:r>
        <w:t>become greater than the sum of the individual impacts, from the point of view of the people affected?</w:t>
      </w:r>
      <w:r w:rsidRPr="00044449">
        <w:t xml:space="preserve"> </w:t>
      </w:r>
    </w:p>
    <w:p w14:paraId="30972735" w14:textId="77777777" w:rsidR="004804F3" w:rsidRPr="00206907" w:rsidRDefault="004804F3" w:rsidP="004804F3">
      <w:pPr>
        <w:spacing w:after="0"/>
      </w:pPr>
    </w:p>
    <w:p w14:paraId="31C7E29D" w14:textId="77777777" w:rsidR="004804F3" w:rsidRPr="00206907" w:rsidRDefault="004804F3" w:rsidP="004804F3">
      <w:pPr>
        <w:spacing w:after="0"/>
        <w:rPr>
          <w:b/>
        </w:rPr>
      </w:pPr>
    </w:p>
    <w:p w14:paraId="5C4D6A04" w14:textId="77777777" w:rsidR="004804F3" w:rsidRPr="009F138B" w:rsidRDefault="004804F3" w:rsidP="004E3E65">
      <w:pPr>
        <w:pStyle w:val="ListParagraph"/>
        <w:numPr>
          <w:ilvl w:val="0"/>
          <w:numId w:val="1"/>
        </w:numPr>
        <w:spacing w:after="120"/>
        <w:ind w:left="714" w:hanging="714"/>
        <w:rPr>
          <w:bCs/>
        </w:rPr>
      </w:pPr>
      <w:r w:rsidRPr="009F138B">
        <w:rPr>
          <w:bCs/>
        </w:rPr>
        <w:t>SIGNIFICANCE</w:t>
      </w:r>
    </w:p>
    <w:p w14:paraId="20E8F226" w14:textId="120CC524" w:rsidR="004804F3" w:rsidRDefault="004804F3" w:rsidP="004804F3">
      <w:pPr>
        <w:spacing w:after="0"/>
      </w:pPr>
      <w:r w:rsidRPr="00162B38">
        <w:t>Not all impacts</w:t>
      </w:r>
      <w:r>
        <w:t xml:space="preserve"> carry equal weight in determining the merits of the application. </w:t>
      </w:r>
      <w:r w:rsidR="004D4AB5">
        <w:t>Please consider the following matters to assess the</w:t>
      </w:r>
      <w:r>
        <w:t xml:space="preserve"> significance of each impact:</w:t>
      </w:r>
    </w:p>
    <w:p w14:paraId="239E555A" w14:textId="40C22B6D" w:rsidR="004804F3" w:rsidRDefault="004804F3" w:rsidP="001D62AE">
      <w:pPr>
        <w:pStyle w:val="ListParagraph"/>
        <w:numPr>
          <w:ilvl w:val="1"/>
          <w:numId w:val="4"/>
        </w:numPr>
        <w:spacing w:after="0"/>
      </w:pPr>
      <w:r>
        <w:t>how long it will last for (</w:t>
      </w:r>
      <w:r w:rsidRPr="001D62AE">
        <w:rPr>
          <w:b/>
        </w:rPr>
        <w:t>duration</w:t>
      </w:r>
      <w:r>
        <w:t>)</w:t>
      </w:r>
    </w:p>
    <w:p w14:paraId="0C3D245B" w14:textId="77777777" w:rsidR="004804F3" w:rsidRDefault="004804F3" w:rsidP="001D62AE">
      <w:pPr>
        <w:pStyle w:val="ListParagraph"/>
        <w:numPr>
          <w:ilvl w:val="1"/>
          <w:numId w:val="4"/>
        </w:numPr>
        <w:spacing w:after="0"/>
      </w:pPr>
      <w:r>
        <w:t xml:space="preserve">how many people may be </w:t>
      </w:r>
      <w:r w:rsidRPr="002B36E1">
        <w:t>affected (</w:t>
      </w:r>
      <w:r w:rsidRPr="002B36E1">
        <w:rPr>
          <w:b/>
        </w:rPr>
        <w:t>extent</w:t>
      </w:r>
      <w:r w:rsidRPr="002B36E1">
        <w:t>)</w:t>
      </w:r>
    </w:p>
    <w:p w14:paraId="20A8758D" w14:textId="77777777" w:rsidR="004804F3" w:rsidRDefault="004804F3" w:rsidP="001D62AE">
      <w:pPr>
        <w:pStyle w:val="ListParagraph"/>
        <w:numPr>
          <w:ilvl w:val="1"/>
          <w:numId w:val="4"/>
        </w:numPr>
        <w:spacing w:after="0"/>
      </w:pPr>
      <w:r>
        <w:t>degree of change from current social conditions and experience (</w:t>
      </w:r>
      <w:r w:rsidRPr="009B1229">
        <w:rPr>
          <w:b/>
        </w:rPr>
        <w:t>severity</w:t>
      </w:r>
      <w:r>
        <w:t>)</w:t>
      </w:r>
    </w:p>
    <w:p w14:paraId="79B2686D" w14:textId="77777777" w:rsidR="004804F3" w:rsidRDefault="004804F3" w:rsidP="001D62AE">
      <w:pPr>
        <w:pStyle w:val="ListParagraph"/>
        <w:numPr>
          <w:ilvl w:val="1"/>
          <w:numId w:val="4"/>
        </w:numPr>
        <w:spacing w:after="0"/>
      </w:pPr>
      <w:r>
        <w:t>how adaptable/resilient people are to the change</w:t>
      </w:r>
      <w:r w:rsidRPr="00800722">
        <w:t xml:space="preserve"> </w:t>
      </w:r>
      <w:r>
        <w:t>(</w:t>
      </w:r>
      <w:r w:rsidRPr="009B1229">
        <w:rPr>
          <w:b/>
        </w:rPr>
        <w:t>sensitivity</w:t>
      </w:r>
      <w:r>
        <w:t>)</w:t>
      </w:r>
    </w:p>
    <w:p w14:paraId="4C5D255E" w14:textId="14496827" w:rsidR="004804F3" w:rsidRPr="00162B38" w:rsidRDefault="004804F3" w:rsidP="001D62AE">
      <w:pPr>
        <w:pStyle w:val="ListParagraph"/>
        <w:numPr>
          <w:ilvl w:val="1"/>
          <w:numId w:val="4"/>
        </w:numPr>
        <w:spacing w:after="0"/>
      </w:pPr>
      <w:r>
        <w:t xml:space="preserve">how </w:t>
      </w:r>
      <w:r w:rsidRPr="009B1229">
        <w:rPr>
          <w:b/>
        </w:rPr>
        <w:t>concerned</w:t>
      </w:r>
      <w:r w:rsidR="009F138B">
        <w:rPr>
          <w:b/>
        </w:rPr>
        <w:t xml:space="preserve"> or appreciative</w:t>
      </w:r>
      <w:r>
        <w:t xml:space="preserve"> people are.</w:t>
      </w:r>
    </w:p>
    <w:p w14:paraId="48AC12CA" w14:textId="77777777" w:rsidR="004804F3" w:rsidRPr="00613E2A" w:rsidRDefault="004804F3" w:rsidP="004804F3">
      <w:pPr>
        <w:spacing w:after="0"/>
        <w:rPr>
          <w:b/>
        </w:rPr>
      </w:pPr>
    </w:p>
    <w:p w14:paraId="0C599D16" w14:textId="77777777" w:rsidR="004804F3" w:rsidRPr="009F138B" w:rsidRDefault="004804F3" w:rsidP="004E3E65">
      <w:pPr>
        <w:pStyle w:val="ListParagraph"/>
        <w:numPr>
          <w:ilvl w:val="0"/>
          <w:numId w:val="1"/>
        </w:numPr>
        <w:spacing w:after="120"/>
        <w:ind w:left="714" w:hanging="714"/>
        <w:rPr>
          <w:bCs/>
        </w:rPr>
      </w:pPr>
      <w:r w:rsidRPr="009F138B">
        <w:rPr>
          <w:bCs/>
        </w:rPr>
        <w:t>MITIGATION</w:t>
      </w:r>
    </w:p>
    <w:p w14:paraId="64EC1654" w14:textId="32D45E4E" w:rsidR="004804F3" w:rsidRDefault="004804F3" w:rsidP="004804F3">
      <w:pPr>
        <w:spacing w:after="0"/>
      </w:pPr>
      <w:r w:rsidRPr="00206907">
        <w:t xml:space="preserve">If significant negative </w:t>
      </w:r>
      <w:r>
        <w:t xml:space="preserve">social </w:t>
      </w:r>
      <w:r w:rsidRPr="00206907">
        <w:t xml:space="preserve">impacts are likely, </w:t>
      </w:r>
      <w:r w:rsidR="004D4AB5">
        <w:t>how do you propose</w:t>
      </w:r>
      <w:r w:rsidRPr="00206907">
        <w:t xml:space="preserve"> to address them? Applying the mitigation hierarchy, preference is to avoid, then to minimise, then to mitigate. </w:t>
      </w:r>
      <w:r>
        <w:t xml:space="preserve">Mitigation measures should relate directly to the relevant impact, rather than being a trade-off or compensation for a different impact. Mitigation measures for social impacts are most likely to be effective if the affected people agree that they are acceptable, </w:t>
      </w:r>
      <w:r w:rsidR="007D2AF3">
        <w:t xml:space="preserve">any evidence of </w:t>
      </w:r>
      <w:r>
        <w:t xml:space="preserve">such </w:t>
      </w:r>
      <w:r w:rsidR="007D2AF3">
        <w:t>agreement may be submitted with the application</w:t>
      </w:r>
      <w:r>
        <w:t>.</w:t>
      </w:r>
    </w:p>
    <w:p w14:paraId="2FD250DE" w14:textId="77777777" w:rsidR="004804F3" w:rsidRPr="00206907" w:rsidRDefault="004804F3" w:rsidP="004804F3">
      <w:pPr>
        <w:spacing w:after="0"/>
      </w:pPr>
    </w:p>
    <w:p w14:paraId="32751B75" w14:textId="77777777" w:rsidR="004804F3" w:rsidRPr="009F138B" w:rsidRDefault="004804F3" w:rsidP="004E3E65">
      <w:pPr>
        <w:pStyle w:val="ListParagraph"/>
        <w:numPr>
          <w:ilvl w:val="0"/>
          <w:numId w:val="1"/>
        </w:numPr>
        <w:spacing w:after="120"/>
        <w:ind w:left="714" w:hanging="714"/>
        <w:rPr>
          <w:bCs/>
        </w:rPr>
      </w:pPr>
      <w:r w:rsidRPr="009F138B">
        <w:rPr>
          <w:bCs/>
        </w:rPr>
        <w:t>CONSULTING AFFECTED PEOPLE</w:t>
      </w:r>
    </w:p>
    <w:p w14:paraId="51AB23EE" w14:textId="6F46263E" w:rsidR="004804F3" w:rsidRPr="00613E2A" w:rsidRDefault="004804F3" w:rsidP="004804F3">
      <w:pPr>
        <w:spacing w:after="0"/>
      </w:pPr>
      <w:r w:rsidRPr="00613E2A">
        <w:t>If other people may be affected by</w:t>
      </w:r>
      <w:r>
        <w:t>, or interested in,</w:t>
      </w:r>
      <w:r w:rsidRPr="00613E2A">
        <w:t xml:space="preserve"> the </w:t>
      </w:r>
      <w:bookmarkStart w:id="1" w:name="_Hlk20996291"/>
      <w:r>
        <w:t xml:space="preserve">native </w:t>
      </w:r>
      <w:r w:rsidRPr="00613E2A">
        <w:t>vegetation clearing</w:t>
      </w:r>
      <w:bookmarkEnd w:id="1"/>
      <w:r w:rsidRPr="00613E2A">
        <w:t xml:space="preserve">, have </w:t>
      </w:r>
      <w:r w:rsidR="004D4AB5">
        <w:t>you</w:t>
      </w:r>
      <w:r w:rsidRPr="00613E2A">
        <w:t xml:space="preserve"> asked for their views on the proposal?</w:t>
      </w:r>
      <w:r>
        <w:t xml:space="preserve"> Do they agree with the characterisation of social impacts in the application? Do they agree that the proposed mitigation measures will be effective? Having their views sought and faithfully documented can substantially help to understand the likely impacts and effectiveness of mitigation. It may be necessary to conduct third-party engagement with neighbours and other affected people to verify the assessment.</w:t>
      </w:r>
    </w:p>
    <w:p w14:paraId="2D8E45CB" w14:textId="1E1C2ABC" w:rsidR="004804F3" w:rsidRDefault="004804F3" w:rsidP="004804F3">
      <w:pPr>
        <w:spacing w:after="0"/>
        <w:rPr>
          <w:b/>
        </w:rPr>
      </w:pPr>
    </w:p>
    <w:p w14:paraId="39A02405" w14:textId="77777777" w:rsidR="003E7578" w:rsidRDefault="003E7578" w:rsidP="004804F3">
      <w:pPr>
        <w:spacing w:after="0"/>
        <w:rPr>
          <w:b/>
        </w:rPr>
      </w:pPr>
    </w:p>
    <w:p w14:paraId="4618388A" w14:textId="77777777" w:rsidR="004804F3" w:rsidRPr="00613E2A" w:rsidRDefault="004804F3" w:rsidP="004804F3">
      <w:pPr>
        <w:spacing w:after="0"/>
        <w:rPr>
          <w:b/>
        </w:rPr>
      </w:pPr>
    </w:p>
    <w:p w14:paraId="2A3DDE06" w14:textId="77777777" w:rsidR="004804F3" w:rsidRPr="00206907" w:rsidRDefault="004804F3" w:rsidP="004804F3">
      <w:pPr>
        <w:spacing w:after="0"/>
      </w:pPr>
    </w:p>
    <w:p w14:paraId="00FA8B47" w14:textId="055DDC84" w:rsidR="004804F3" w:rsidRDefault="004804F3" w:rsidP="00AF7E9F">
      <w:pPr>
        <w:autoSpaceDE w:val="0"/>
        <w:autoSpaceDN w:val="0"/>
        <w:adjustRightInd w:val="0"/>
        <w:spacing w:after="0" w:line="240" w:lineRule="auto"/>
        <w:ind w:left="720"/>
        <w:rPr>
          <w:rFonts w:ascii="Calibri" w:hAnsi="Calibri" w:cs="Calibri"/>
          <w:color w:val="FF0000"/>
          <w:sz w:val="20"/>
          <w:szCs w:val="20"/>
        </w:rPr>
      </w:pPr>
    </w:p>
    <w:p w14:paraId="7ADC385A" w14:textId="4612FBD3" w:rsidR="008823FD" w:rsidRPr="00C5433D" w:rsidRDefault="008823FD" w:rsidP="00AF7E9F">
      <w:pPr>
        <w:autoSpaceDE w:val="0"/>
        <w:autoSpaceDN w:val="0"/>
        <w:adjustRightInd w:val="0"/>
        <w:spacing w:after="0" w:line="240" w:lineRule="auto"/>
        <w:ind w:left="720"/>
        <w:rPr>
          <w:rFonts w:ascii="Calibri" w:hAnsi="Calibri" w:cs="Calibri"/>
          <w:color w:val="FF0000"/>
          <w:sz w:val="20"/>
          <w:szCs w:val="20"/>
        </w:rPr>
      </w:pPr>
    </w:p>
    <w:sectPr w:rsidR="008823FD" w:rsidRPr="00C543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81950" w14:textId="77777777" w:rsidR="00F4713F" w:rsidRDefault="00F4713F" w:rsidP="003F09F2">
      <w:pPr>
        <w:spacing w:after="0" w:line="240" w:lineRule="auto"/>
      </w:pPr>
      <w:r>
        <w:separator/>
      </w:r>
    </w:p>
  </w:endnote>
  <w:endnote w:type="continuationSeparator" w:id="0">
    <w:p w14:paraId="597D66E7" w14:textId="77777777" w:rsidR="00F4713F" w:rsidRDefault="00F4713F" w:rsidP="003F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F013" w14:textId="77777777" w:rsidR="00F4713F" w:rsidRDefault="00F4713F" w:rsidP="003F09F2">
      <w:pPr>
        <w:spacing w:after="0" w:line="240" w:lineRule="auto"/>
      </w:pPr>
      <w:r>
        <w:separator/>
      </w:r>
    </w:p>
  </w:footnote>
  <w:footnote w:type="continuationSeparator" w:id="0">
    <w:p w14:paraId="2E2F64B2" w14:textId="77777777" w:rsidR="00F4713F" w:rsidRDefault="00F4713F" w:rsidP="003F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14806"/>
      <w:docPartObj>
        <w:docPartGallery w:val="Watermarks"/>
        <w:docPartUnique/>
      </w:docPartObj>
    </w:sdtPr>
    <w:sdtEndPr/>
    <w:sdtContent>
      <w:p w14:paraId="44EC2CC0" w14:textId="6E451BB6" w:rsidR="003F09F2" w:rsidRDefault="00AD0E22">
        <w:pPr>
          <w:pStyle w:val="Header"/>
        </w:pPr>
        <w:r>
          <w:rPr>
            <w:noProof/>
            <w:lang w:eastAsia="en-AU"/>
          </w:rPr>
          <w:drawing>
            <wp:anchor distT="0" distB="0" distL="114300" distR="114300" simplePos="0" relativeHeight="251659776" behindDoc="0" locked="0" layoutInCell="1" allowOverlap="1" wp14:anchorId="4CB29368" wp14:editId="76893F1C">
              <wp:simplePos x="0" y="0"/>
              <wp:positionH relativeFrom="margin">
                <wp:align>left</wp:align>
              </wp:positionH>
              <wp:positionV relativeFrom="paragraph">
                <wp:posOffset>169545</wp:posOffset>
              </wp:positionV>
              <wp:extent cx="1514475" cy="520700"/>
              <wp:effectExtent l="0" t="0" r="0" b="0"/>
              <wp:wrapTopAndBottom/>
              <wp:docPr id="2" name="Picture 2" descr="https://lh6.googleusercontent.com/oKMfqrYRHqN86gVtA7WJGpxgLtW2kYN58dJE6ffIC-wHe3u4stUVO_UlCDU4KMgqXHwdKuTOuXTPBh44IHvUV3YkmzSO9RyGJC0DH5PmflaIUpZ6GBJOZNh9P9XdVD0kGBDKbePGrI7kwMg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KMfqrYRHqN86gVtA7WJGpxgLtW2kYN58dJE6ffIC-wHe3u4stUVO_UlCDU4KMgqXHwdKuTOuXTPBh44IHvUV3YkmzSO9RyGJC0DH5PmflaIUpZ6GBJOZNh9P9XdVD0kGBDKbePGrI7kwMgzn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867" cy="531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13F">
          <w:rPr>
            <w:noProof/>
          </w:rPr>
          <w:pict w14:anchorId="0C6AB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4109"/>
    <w:multiLevelType w:val="hybridMultilevel"/>
    <w:tmpl w:val="89F86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C82D9C"/>
    <w:multiLevelType w:val="multilevel"/>
    <w:tmpl w:val="033EB402"/>
    <w:lvl w:ilvl="0">
      <w:start w:val="1"/>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4DB021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01C2379"/>
    <w:multiLevelType w:val="multilevel"/>
    <w:tmpl w:val="69C64A3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A04D01"/>
    <w:multiLevelType w:val="multilevel"/>
    <w:tmpl w:val="F21EFF1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7E"/>
    <w:rsid w:val="00061AB6"/>
    <w:rsid w:val="00086594"/>
    <w:rsid w:val="000C6D29"/>
    <w:rsid w:val="00123915"/>
    <w:rsid w:val="00133BA2"/>
    <w:rsid w:val="001B00A8"/>
    <w:rsid w:val="001C70C1"/>
    <w:rsid w:val="001D62AE"/>
    <w:rsid w:val="00227CE6"/>
    <w:rsid w:val="002B36E1"/>
    <w:rsid w:val="00323E3F"/>
    <w:rsid w:val="003314BF"/>
    <w:rsid w:val="00363720"/>
    <w:rsid w:val="00375F3D"/>
    <w:rsid w:val="003E7578"/>
    <w:rsid w:val="003F09F2"/>
    <w:rsid w:val="004763F9"/>
    <w:rsid w:val="00477C72"/>
    <w:rsid w:val="004804F3"/>
    <w:rsid w:val="004D4AB5"/>
    <w:rsid w:val="004D63F2"/>
    <w:rsid w:val="004E3E65"/>
    <w:rsid w:val="00516BEB"/>
    <w:rsid w:val="00542697"/>
    <w:rsid w:val="00596F2A"/>
    <w:rsid w:val="005C6486"/>
    <w:rsid w:val="005F1A98"/>
    <w:rsid w:val="0068680A"/>
    <w:rsid w:val="006931A8"/>
    <w:rsid w:val="0076021B"/>
    <w:rsid w:val="007D2AF3"/>
    <w:rsid w:val="008823FD"/>
    <w:rsid w:val="008857F8"/>
    <w:rsid w:val="008A4172"/>
    <w:rsid w:val="008D57DD"/>
    <w:rsid w:val="00913462"/>
    <w:rsid w:val="00935EFB"/>
    <w:rsid w:val="009F138B"/>
    <w:rsid w:val="00AC0FE1"/>
    <w:rsid w:val="00AC263C"/>
    <w:rsid w:val="00AC7A13"/>
    <w:rsid w:val="00AD0E22"/>
    <w:rsid w:val="00AF0FF7"/>
    <w:rsid w:val="00AF7E9F"/>
    <w:rsid w:val="00B117BC"/>
    <w:rsid w:val="00B418DF"/>
    <w:rsid w:val="00B4235A"/>
    <w:rsid w:val="00C06FB2"/>
    <w:rsid w:val="00C50C7E"/>
    <w:rsid w:val="00C5433D"/>
    <w:rsid w:val="00C86555"/>
    <w:rsid w:val="00D072BE"/>
    <w:rsid w:val="00E0709E"/>
    <w:rsid w:val="00E34967"/>
    <w:rsid w:val="00EF2424"/>
    <w:rsid w:val="00F4713F"/>
    <w:rsid w:val="00FB1B44"/>
    <w:rsid w:val="00FD4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6F2D5"/>
  <w15:chartTrackingRefBased/>
  <w15:docId w15:val="{FB2C92BD-066B-4AAB-B5D8-6A6CA70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0A"/>
    <w:pPr>
      <w:spacing w:after="240"/>
    </w:pPr>
  </w:style>
  <w:style w:type="paragraph" w:styleId="Heading4">
    <w:name w:val="heading 4"/>
    <w:basedOn w:val="Normal"/>
    <w:next w:val="Normal"/>
    <w:link w:val="Heading4Char"/>
    <w:autoRedefine/>
    <w:uiPriority w:val="9"/>
    <w:unhideWhenUsed/>
    <w:qFormat/>
    <w:rsid w:val="00516BEB"/>
    <w:pPr>
      <w:keepNext/>
      <w:keepLines/>
      <w:spacing w:before="2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BE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B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F2"/>
  </w:style>
  <w:style w:type="paragraph" w:styleId="Footer">
    <w:name w:val="footer"/>
    <w:basedOn w:val="Normal"/>
    <w:link w:val="FooterChar"/>
    <w:uiPriority w:val="99"/>
    <w:unhideWhenUsed/>
    <w:rsid w:val="003F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F2"/>
  </w:style>
  <w:style w:type="paragraph" w:styleId="BalloonText">
    <w:name w:val="Balloon Text"/>
    <w:basedOn w:val="Normal"/>
    <w:link w:val="BalloonTextChar"/>
    <w:uiPriority w:val="99"/>
    <w:semiHidden/>
    <w:unhideWhenUsed/>
    <w:rsid w:val="00693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A8"/>
    <w:rPr>
      <w:rFonts w:ascii="Segoe UI" w:hAnsi="Segoe UI" w:cs="Segoe UI"/>
      <w:sz w:val="18"/>
      <w:szCs w:val="18"/>
    </w:rPr>
  </w:style>
  <w:style w:type="character" w:styleId="CommentReference">
    <w:name w:val="annotation reference"/>
    <w:basedOn w:val="DefaultParagraphFont"/>
    <w:uiPriority w:val="99"/>
    <w:semiHidden/>
    <w:unhideWhenUsed/>
    <w:rsid w:val="006931A8"/>
    <w:rPr>
      <w:sz w:val="16"/>
      <w:szCs w:val="16"/>
    </w:rPr>
  </w:style>
  <w:style w:type="paragraph" w:styleId="CommentText">
    <w:name w:val="annotation text"/>
    <w:basedOn w:val="Normal"/>
    <w:link w:val="CommentTextChar"/>
    <w:uiPriority w:val="99"/>
    <w:semiHidden/>
    <w:unhideWhenUsed/>
    <w:rsid w:val="006931A8"/>
    <w:pPr>
      <w:spacing w:line="240" w:lineRule="auto"/>
    </w:pPr>
    <w:rPr>
      <w:sz w:val="20"/>
      <w:szCs w:val="20"/>
    </w:rPr>
  </w:style>
  <w:style w:type="character" w:customStyle="1" w:styleId="CommentTextChar">
    <w:name w:val="Comment Text Char"/>
    <w:basedOn w:val="DefaultParagraphFont"/>
    <w:link w:val="CommentText"/>
    <w:uiPriority w:val="99"/>
    <w:semiHidden/>
    <w:rsid w:val="006931A8"/>
    <w:rPr>
      <w:sz w:val="20"/>
      <w:szCs w:val="20"/>
    </w:rPr>
  </w:style>
  <w:style w:type="paragraph" w:styleId="CommentSubject">
    <w:name w:val="annotation subject"/>
    <w:basedOn w:val="CommentText"/>
    <w:next w:val="CommentText"/>
    <w:link w:val="CommentSubjectChar"/>
    <w:uiPriority w:val="99"/>
    <w:semiHidden/>
    <w:unhideWhenUsed/>
    <w:rsid w:val="006931A8"/>
    <w:rPr>
      <w:b/>
      <w:bCs/>
    </w:rPr>
  </w:style>
  <w:style w:type="character" w:customStyle="1" w:styleId="CommentSubjectChar">
    <w:name w:val="Comment Subject Char"/>
    <w:basedOn w:val="CommentTextChar"/>
    <w:link w:val="CommentSubject"/>
    <w:uiPriority w:val="99"/>
    <w:semiHidden/>
    <w:rsid w:val="006931A8"/>
    <w:rPr>
      <w:b/>
      <w:bCs/>
      <w:sz w:val="20"/>
      <w:szCs w:val="20"/>
    </w:rPr>
  </w:style>
  <w:style w:type="paragraph" w:styleId="Revision">
    <w:name w:val="Revision"/>
    <w:hidden/>
    <w:uiPriority w:val="99"/>
    <w:semiHidden/>
    <w:rsid w:val="00477C72"/>
    <w:pPr>
      <w:spacing w:after="0" w:line="240" w:lineRule="auto"/>
    </w:pPr>
  </w:style>
  <w:style w:type="paragraph" w:styleId="ListParagraph">
    <w:name w:val="List Paragraph"/>
    <w:basedOn w:val="Normal"/>
    <w:uiPriority w:val="34"/>
    <w:qFormat/>
    <w:rsid w:val="00480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7AA112FB9CF4BA89F252FB85C63C0" ma:contentTypeVersion="10" ma:contentTypeDescription="Create a new document." ma:contentTypeScope="" ma:versionID="b4c784b2ada642d7b9d795c872922c4f">
  <xsd:schema xmlns:xsd="http://www.w3.org/2001/XMLSchema" xmlns:xs="http://www.w3.org/2001/XMLSchema" xmlns:p="http://schemas.microsoft.com/office/2006/metadata/properties" xmlns:ns2="ba04cab2-bd4f-485f-a5b7-ea8f0d017744" targetNamespace="http://schemas.microsoft.com/office/2006/metadata/properties" ma:root="true" ma:fieldsID="49ecf59a7280833337a918b9ac8890ba" ns2:_="">
    <xsd:import namespace="ba04cab2-bd4f-485f-a5b7-ea8f0d017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4cab2-bd4f-485f-a5b7-ea8f0d01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40098-C4CA-487B-B085-627F160EC8B9}"/>
</file>

<file path=customXml/itemProps2.xml><?xml version="1.0" encoding="utf-8"?>
<ds:datastoreItem xmlns:ds="http://schemas.openxmlformats.org/officeDocument/2006/customXml" ds:itemID="{31E2939A-161E-4250-8AA0-D26D326338D0}"/>
</file>

<file path=customXml/itemProps3.xml><?xml version="1.0" encoding="utf-8"?>
<ds:datastoreItem xmlns:ds="http://schemas.openxmlformats.org/officeDocument/2006/customXml" ds:itemID="{CA79F431-5C1E-4A95-8074-9EF9C8AE54C7}"/>
</file>

<file path=docProps/app.xml><?xml version="1.0" encoding="utf-8"?>
<Properties xmlns="http://schemas.openxmlformats.org/officeDocument/2006/extended-properties" xmlns:vt="http://schemas.openxmlformats.org/officeDocument/2006/docPropsVTypes">
  <Template>Normal</Template>
  <TotalTime>69</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Parsons</dc:creator>
  <cp:keywords/>
  <dc:description/>
  <cp:lastModifiedBy>Paul Mills</cp:lastModifiedBy>
  <cp:revision>5</cp:revision>
  <dcterms:created xsi:type="dcterms:W3CDTF">2020-03-26T04:13:00Z</dcterms:created>
  <dcterms:modified xsi:type="dcterms:W3CDTF">2020-03-26T05:50:00Z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0x0101009E37AA112FB9CF4BA89F252FB85C63C0</vt:lpwstr>
  </property>
</Properties>
</file>